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37F69BED"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3B32AA">
        <w:rPr>
          <w:rFonts w:cs="Arial"/>
          <w:szCs w:val="22"/>
        </w:rPr>
        <w:t xml:space="preserve">110bis  </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D717A">
        <w:t>R4-</w:t>
      </w:r>
      <w:r w:rsidR="003B32AA">
        <w:t>24</w:t>
      </w:r>
      <w:r w:rsidR="00DE1F2D">
        <w:t>05615</w:t>
      </w:r>
      <w:bookmarkStart w:id="2" w:name="_GoBack"/>
      <w:bookmarkEnd w:id="2"/>
    </w:p>
    <w:p w14:paraId="1DC1B158" w14:textId="07EDE687" w:rsidR="00675C27" w:rsidRPr="00444A16" w:rsidRDefault="003B32AA" w:rsidP="00F71A33">
      <w:pPr>
        <w:pStyle w:val="afb"/>
        <w:rPr>
          <w:rFonts w:eastAsia="宋体"/>
          <w:lang w:eastAsia="zh-CN"/>
        </w:rPr>
      </w:pPr>
      <w:r>
        <w:rPr>
          <w:rFonts w:eastAsia="宋体"/>
          <w:lang w:eastAsia="zh-CN"/>
        </w:rPr>
        <w:t>Changsha, China</w:t>
      </w:r>
      <w:r w:rsidR="009D7747">
        <w:rPr>
          <w:rFonts w:eastAsia="宋体"/>
          <w:lang w:eastAsia="zh-CN"/>
        </w:rPr>
        <w:t xml:space="preserve">, </w:t>
      </w:r>
      <w:r>
        <w:rPr>
          <w:rFonts w:eastAsia="宋体"/>
          <w:lang w:eastAsia="zh-CN"/>
        </w:rPr>
        <w:t>April</w:t>
      </w:r>
      <w:r w:rsidR="00261464">
        <w:rPr>
          <w:rFonts w:eastAsia="宋体"/>
          <w:lang w:eastAsia="zh-CN"/>
        </w:rPr>
        <w:t xml:space="preserve"> </w:t>
      </w:r>
      <w:r w:rsidR="008B79F1">
        <w:rPr>
          <w:rFonts w:eastAsia="宋体"/>
          <w:lang w:eastAsia="zh-CN"/>
        </w:rPr>
        <w:t>15</w:t>
      </w:r>
      <w:r w:rsidR="00261464">
        <w:rPr>
          <w:rFonts w:eastAsia="宋体"/>
          <w:lang w:eastAsia="zh-CN"/>
        </w:rPr>
        <w:t xml:space="preserve"> – </w:t>
      </w:r>
      <w:r>
        <w:rPr>
          <w:rFonts w:eastAsia="宋体"/>
          <w:lang w:eastAsia="zh-CN"/>
        </w:rPr>
        <w:t>19, 2024</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3A4A4F6A" w14:textId="732538A1"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E7FDB">
        <w:rPr>
          <w:rFonts w:ascii="Arial" w:hAnsi="Arial" w:cs="Arial"/>
          <w:sz w:val="22"/>
        </w:rPr>
        <w:t xml:space="preserve">On </w:t>
      </w:r>
      <w:r w:rsidR="00190C97">
        <w:rPr>
          <w:rFonts w:ascii="Arial" w:hAnsi="Arial" w:cs="Arial"/>
          <w:sz w:val="22"/>
        </w:rPr>
        <w:t xml:space="preserve">RF </w:t>
      </w:r>
      <w:r w:rsidR="006E7FDB">
        <w:rPr>
          <w:rFonts w:ascii="Arial" w:hAnsi="Arial" w:cs="Arial"/>
          <w:sz w:val="22"/>
        </w:rPr>
        <w:t>requirement</w:t>
      </w:r>
      <w:r w:rsidR="000C2CA4">
        <w:rPr>
          <w:rFonts w:ascii="Arial" w:hAnsi="Arial" w:cs="Arial"/>
          <w:sz w:val="22"/>
        </w:rPr>
        <w:t>s</w:t>
      </w:r>
      <w:r w:rsidR="00760DC5">
        <w:rPr>
          <w:rFonts w:ascii="Arial" w:hAnsi="Arial" w:cs="Arial"/>
          <w:sz w:val="22"/>
        </w:rPr>
        <w:t xml:space="preserve"> for</w:t>
      </w:r>
      <w:r w:rsidR="00760DC5" w:rsidRPr="00760DC5">
        <w:rPr>
          <w:rFonts w:ascii="Arial" w:hAnsi="Arial" w:cs="Arial"/>
          <w:sz w:val="22"/>
        </w:rPr>
        <w:t xml:space="preserve"> </w:t>
      </w:r>
      <w:r w:rsidR="00760DC5">
        <w:rPr>
          <w:rFonts w:ascii="Arial" w:hAnsi="Arial" w:cs="Arial"/>
          <w:sz w:val="22"/>
        </w:rPr>
        <w:t>FR1 6</w:t>
      </w:r>
      <w:r w:rsidR="0085727C">
        <w:rPr>
          <w:rFonts w:ascii="Arial" w:hAnsi="Arial" w:cs="Arial"/>
          <w:sz w:val="22"/>
        </w:rPr>
        <w:t xml:space="preserve"> </w:t>
      </w:r>
      <w:r w:rsidR="00760DC5">
        <w:rPr>
          <w:rFonts w:ascii="Arial" w:hAnsi="Arial" w:cs="Arial"/>
          <w:sz w:val="22"/>
        </w:rPr>
        <w:t>Rx handheld and FWA UE</w:t>
      </w:r>
    </w:p>
    <w:p w14:paraId="4FD55D83" w14:textId="3BD9CB61"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D5F46">
        <w:rPr>
          <w:rFonts w:ascii="Arial" w:hAnsi="Arial" w:cs="Arial"/>
          <w:sz w:val="22"/>
        </w:rPr>
        <w:t>9.1.4</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75FA7D42" w:rsidR="00AB1467" w:rsidRDefault="00E11C52" w:rsidP="00AB1467">
      <w:pPr>
        <w:jc w:val="both"/>
      </w:pPr>
      <w:r>
        <w:t>During</w:t>
      </w:r>
      <w:r w:rsidR="00AB1467">
        <w:t xml:space="preserve"> RAN</w:t>
      </w:r>
      <w:r w:rsidR="008B6EC4">
        <w:t>#</w:t>
      </w:r>
      <w:r w:rsidR="00F72EAC">
        <w:t>103</w:t>
      </w:r>
      <w:r w:rsidR="008B6EC4">
        <w:t xml:space="preserve">, the </w:t>
      </w:r>
      <w:r w:rsidR="006E7FDB">
        <w:t xml:space="preserve">Rel-19 </w:t>
      </w:r>
      <w:r w:rsidR="008B6EC4">
        <w:t xml:space="preserve">WI </w:t>
      </w:r>
      <w:r w:rsidR="006E7FDB">
        <w:t xml:space="preserve">on </w:t>
      </w:r>
      <w:r w:rsidR="006E7FDB" w:rsidRPr="001D14BB">
        <w:rPr>
          <w:lang w:eastAsia="ja-JP"/>
        </w:rPr>
        <w:t xml:space="preserve">UE RF </w:t>
      </w:r>
      <w:r w:rsidR="006E7FDB">
        <w:rPr>
          <w:lang w:eastAsia="ja-JP"/>
        </w:rPr>
        <w:t>enhancements for NR FR1 and FR2</w:t>
      </w:r>
      <w:r w:rsidR="006E7FDB" w:rsidRPr="001D14BB">
        <w:rPr>
          <w:lang w:eastAsia="ja-JP"/>
        </w:rPr>
        <w:t xml:space="preserve"> Phase 4</w:t>
      </w:r>
      <w:r w:rsidR="00F72EAC">
        <w:t xml:space="preserve"> has been approved</w:t>
      </w:r>
      <w:r w:rsidR="008B6EC4">
        <w:t>.</w:t>
      </w:r>
      <w:r w:rsidR="00F72EAC">
        <w:t xml:space="preserve"> Objectives</w:t>
      </w:r>
      <w:r w:rsidR="006E7FDB">
        <w:t xml:space="preserve"> related to 6</w:t>
      </w:r>
      <w:r w:rsidR="0085727C">
        <w:t xml:space="preserve"> </w:t>
      </w:r>
      <w:r w:rsidR="006E7FDB">
        <w:t>Rx</w:t>
      </w:r>
      <w:r w:rsidR="00F72EAC">
        <w:t xml:space="preserve"> are reproduced as follows [1].</w:t>
      </w:r>
      <w:r w:rsidR="008B6EC4">
        <w:t xml:space="preserve"> </w:t>
      </w:r>
      <w:r w:rsidR="00D6342C">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BA7D13B" w14:textId="77777777" w:rsidR="00760DC5" w:rsidRPr="00A61082" w:rsidRDefault="00760DC5" w:rsidP="00760DC5">
            <w:pPr>
              <w:rPr>
                <w:b/>
              </w:rPr>
            </w:pPr>
            <w:r w:rsidRPr="00A61082">
              <w:rPr>
                <w:rFonts w:hint="eastAsia"/>
                <w:b/>
              </w:rPr>
              <w:t>6Rx</w:t>
            </w:r>
            <w:r>
              <w:rPr>
                <w:b/>
              </w:rPr>
              <w:t xml:space="preserve"> </w:t>
            </w:r>
            <w:r w:rsidRPr="000C139E">
              <w:rPr>
                <w:b/>
              </w:rPr>
              <w:t>for handheld and FWA UE</w:t>
            </w:r>
          </w:p>
          <w:p w14:paraId="7012C276" w14:textId="77777777" w:rsidR="00760DC5" w:rsidRPr="0038453D" w:rsidRDefault="00760DC5" w:rsidP="00760DC5">
            <w:pPr>
              <w:pStyle w:val="aff6"/>
              <w:numPr>
                <w:ilvl w:val="0"/>
                <w:numId w:val="12"/>
              </w:numPr>
              <w:ind w:firstLineChars="0"/>
              <w:jc w:val="left"/>
              <w:rPr>
                <w:rFonts w:ascii="Times New Roman" w:hAnsi="Times New Roman"/>
                <w:sz w:val="20"/>
                <w:szCs w:val="20"/>
              </w:rPr>
            </w:pPr>
            <w:r w:rsidRPr="0038453D">
              <w:rPr>
                <w:rFonts w:ascii="Times New Roman" w:hAnsi="Times New Roman" w:hint="eastAsia"/>
                <w:sz w:val="20"/>
                <w:szCs w:val="20"/>
              </w:rPr>
              <w:t>Specify</w:t>
            </w:r>
            <w:r w:rsidRPr="0038453D">
              <w:rPr>
                <w:rFonts w:ascii="Times New Roman" w:hAnsi="Times New Roman"/>
                <w:sz w:val="20"/>
                <w:szCs w:val="20"/>
              </w:rPr>
              <w:t xml:space="preserve"> the core requirements to enable 6Rx for higher frequency bands (&gt;2.5GHz) targeting at support of handheld UE for NR FR1 single carrier scenario</w:t>
            </w:r>
          </w:p>
          <w:p w14:paraId="1ABB16CA" w14:textId="77777777" w:rsidR="00760DC5" w:rsidRPr="0038453D" w:rsidRDefault="00760DC5" w:rsidP="00760DC5">
            <w:pPr>
              <w:pStyle w:val="aff6"/>
              <w:numPr>
                <w:ilvl w:val="1"/>
                <w:numId w:val="12"/>
              </w:numPr>
              <w:ind w:firstLineChars="0"/>
              <w:jc w:val="left"/>
              <w:rPr>
                <w:rFonts w:ascii="Times New Roman" w:hAnsi="Times New Roman"/>
                <w:sz w:val="20"/>
                <w:szCs w:val="20"/>
              </w:rPr>
            </w:pPr>
            <w:r w:rsidRPr="0038453D">
              <w:rPr>
                <w:rFonts w:ascii="Times New Roman" w:hAnsi="Times New Roman" w:hint="eastAsia"/>
                <w:sz w:val="20"/>
                <w:szCs w:val="20"/>
              </w:rPr>
              <w:t>E</w:t>
            </w:r>
            <w:r w:rsidRPr="0038453D">
              <w:rPr>
                <w:rFonts w:ascii="Times New Roman" w:hAnsi="Times New Roman"/>
                <w:sz w:val="20"/>
                <w:szCs w:val="20"/>
              </w:rPr>
              <w:t>xample bands: n41</w:t>
            </w:r>
            <w:r w:rsidRPr="00C83BEF">
              <w:rPr>
                <w:rFonts w:ascii="Times New Roman" w:hAnsi="Times New Roman"/>
                <w:sz w:val="20"/>
                <w:szCs w:val="20"/>
              </w:rPr>
              <w:t>, n77/n78, n79, n104</w:t>
            </w:r>
          </w:p>
          <w:p w14:paraId="166608D8" w14:textId="77777777" w:rsidR="00760DC5" w:rsidRPr="0038453D" w:rsidRDefault="00760DC5" w:rsidP="00760DC5">
            <w:pPr>
              <w:pStyle w:val="aff6"/>
              <w:numPr>
                <w:ilvl w:val="1"/>
                <w:numId w:val="12"/>
              </w:numPr>
              <w:ind w:firstLineChars="0"/>
              <w:jc w:val="left"/>
              <w:rPr>
                <w:rFonts w:ascii="Times New Roman" w:hAnsi="Times New Roman"/>
                <w:sz w:val="20"/>
                <w:szCs w:val="20"/>
              </w:rPr>
            </w:pPr>
            <w:r w:rsidRPr="0038453D">
              <w:rPr>
                <w:rFonts w:ascii="Times New Roman" w:hAnsi="Times New Roman" w:hint="eastAsia"/>
                <w:sz w:val="20"/>
                <w:szCs w:val="20"/>
              </w:rPr>
              <w:t>S</w:t>
            </w:r>
            <w:r w:rsidRPr="0038453D">
              <w:rPr>
                <w:rFonts w:ascii="Times New Roman" w:hAnsi="Times New Roman"/>
                <w:sz w:val="20"/>
                <w:szCs w:val="20"/>
              </w:rPr>
              <w:t>upport 4 MIMO layers at least, and study the gain and feasibility and if feasible, support 6 MIMO layers</w:t>
            </w:r>
          </w:p>
          <w:p w14:paraId="636E088E" w14:textId="77777777" w:rsidR="00760DC5" w:rsidRPr="0038453D" w:rsidRDefault="00760DC5" w:rsidP="00760DC5">
            <w:pPr>
              <w:pStyle w:val="aff6"/>
              <w:numPr>
                <w:ilvl w:val="1"/>
                <w:numId w:val="12"/>
              </w:numPr>
              <w:ind w:firstLineChars="0"/>
              <w:jc w:val="left"/>
              <w:rPr>
                <w:rFonts w:ascii="Times New Roman" w:hAnsi="Times New Roman"/>
                <w:sz w:val="20"/>
                <w:szCs w:val="20"/>
              </w:rPr>
            </w:pPr>
            <w:r w:rsidRPr="0038453D">
              <w:rPr>
                <w:rFonts w:ascii="Times New Roman" w:hAnsi="Times New Roman"/>
                <w:sz w:val="20"/>
                <w:szCs w:val="20"/>
              </w:rPr>
              <w:t>Specify the Rx requirements including reference sensitivity requirements for support 6Rx</w:t>
            </w:r>
          </w:p>
          <w:p w14:paraId="0F4B115F" w14:textId="77777777" w:rsidR="00760DC5" w:rsidRPr="0038453D" w:rsidRDefault="00760DC5" w:rsidP="00760DC5">
            <w:pPr>
              <w:pStyle w:val="aff6"/>
              <w:numPr>
                <w:ilvl w:val="2"/>
                <w:numId w:val="12"/>
              </w:numPr>
              <w:ind w:firstLineChars="0"/>
              <w:jc w:val="left"/>
              <w:rPr>
                <w:rFonts w:ascii="Times New Roman" w:hAnsi="Times New Roman"/>
                <w:sz w:val="20"/>
                <w:szCs w:val="20"/>
              </w:rPr>
            </w:pPr>
            <w:r w:rsidRPr="0038453D">
              <w:rPr>
                <w:rFonts w:ascii="Times New Roman" w:hAnsi="Times New Roman"/>
                <w:sz w:val="20"/>
                <w:szCs w:val="20"/>
              </w:rPr>
              <w:t>Note: the specified requirements can be applicable to both handheld UE and FWA devices</w:t>
            </w:r>
          </w:p>
          <w:p w14:paraId="4DE61E8F" w14:textId="77777777" w:rsidR="00760DC5" w:rsidRPr="0038453D" w:rsidRDefault="00760DC5" w:rsidP="00760DC5">
            <w:pPr>
              <w:pStyle w:val="aff6"/>
              <w:numPr>
                <w:ilvl w:val="1"/>
                <w:numId w:val="12"/>
              </w:numPr>
              <w:ind w:firstLineChars="0"/>
              <w:jc w:val="left"/>
              <w:rPr>
                <w:rFonts w:ascii="Times New Roman" w:hAnsi="Times New Roman"/>
                <w:sz w:val="20"/>
                <w:szCs w:val="20"/>
              </w:rPr>
            </w:pPr>
            <w:r w:rsidRPr="0038453D">
              <w:rPr>
                <w:rFonts w:ascii="Times New Roman" w:hAnsi="Times New Roman"/>
                <w:sz w:val="20"/>
                <w:szCs w:val="20"/>
              </w:rPr>
              <w:t>Specify the requirements to support SRS antenna switching including t1r6, t2r6, t3r6, t4r6 depending on UE capability</w:t>
            </w:r>
          </w:p>
          <w:p w14:paraId="102F44DF" w14:textId="77777777" w:rsidR="00760DC5" w:rsidRDefault="00760DC5" w:rsidP="00760DC5">
            <w:pPr>
              <w:pStyle w:val="aff6"/>
              <w:numPr>
                <w:ilvl w:val="1"/>
                <w:numId w:val="12"/>
              </w:numPr>
              <w:spacing w:after="180"/>
              <w:ind w:firstLineChars="0"/>
              <w:jc w:val="left"/>
              <w:rPr>
                <w:rFonts w:ascii="Times New Roman" w:hAnsi="Times New Roman"/>
                <w:sz w:val="20"/>
                <w:szCs w:val="20"/>
              </w:rPr>
            </w:pPr>
            <w:r w:rsidRPr="0038453D">
              <w:rPr>
                <w:rFonts w:ascii="Times New Roman" w:hAnsi="Times New Roman" w:hint="eastAsia"/>
                <w:sz w:val="20"/>
                <w:szCs w:val="20"/>
              </w:rPr>
              <w:t>Study the issue of insertion loss imbalance across SRS ports</w:t>
            </w:r>
            <w:r w:rsidRPr="0038453D">
              <w:rPr>
                <w:rFonts w:ascii="Times New Roman" w:hAnsi="Times New Roman"/>
                <w:sz w:val="20"/>
                <w:szCs w:val="20"/>
              </w:rPr>
              <w:t>,</w:t>
            </w:r>
            <w:r w:rsidRPr="0038453D">
              <w:rPr>
                <w:rFonts w:ascii="Times New Roman" w:hAnsi="Times New Roman" w:hint="eastAsia"/>
                <w:sz w:val="20"/>
                <w:szCs w:val="20"/>
              </w:rPr>
              <w:t xml:space="preserve"> and </w:t>
            </w:r>
            <w:r w:rsidRPr="0038453D">
              <w:rPr>
                <w:rFonts w:ascii="Times New Roman" w:hAnsi="Times New Roman"/>
                <w:sz w:val="20"/>
                <w:szCs w:val="20"/>
              </w:rPr>
              <w:t xml:space="preserve">if justified, </w:t>
            </w:r>
            <w:r w:rsidRPr="0038453D">
              <w:rPr>
                <w:rFonts w:ascii="Times New Roman" w:hAnsi="Times New Roman" w:hint="eastAsia"/>
                <w:sz w:val="20"/>
                <w:szCs w:val="20"/>
              </w:rPr>
              <w:t>specify the</w:t>
            </w:r>
            <w:r w:rsidRPr="0038453D">
              <w:rPr>
                <w:rFonts w:ascii="Times New Roman" w:hAnsi="Times New Roman"/>
                <w:sz w:val="20"/>
                <w:szCs w:val="20"/>
              </w:rPr>
              <w:t xml:space="preserve"> corresponding</w:t>
            </w:r>
            <w:r w:rsidRPr="0038453D">
              <w:rPr>
                <w:rFonts w:ascii="Times New Roman" w:hAnsi="Times New Roman" w:hint="eastAsia"/>
                <w:sz w:val="20"/>
                <w:szCs w:val="20"/>
              </w:rPr>
              <w:t xml:space="preserve"> solution</w:t>
            </w:r>
            <w:r w:rsidRPr="0038453D">
              <w:rPr>
                <w:rFonts w:ascii="Times New Roman" w:hAnsi="Times New Roman"/>
                <w:sz w:val="20"/>
                <w:szCs w:val="20"/>
              </w:rPr>
              <w:t>.</w:t>
            </w:r>
          </w:p>
          <w:p w14:paraId="302D6F00" w14:textId="77777777" w:rsidR="00760DC5" w:rsidRPr="00C83BEF" w:rsidRDefault="00760DC5" w:rsidP="00760DC5">
            <w:pPr>
              <w:rPr>
                <w:b/>
              </w:rPr>
            </w:pPr>
            <w:r>
              <w:rPr>
                <w:rFonts w:hint="eastAsia"/>
                <w:b/>
              </w:rPr>
              <w:t>General for all the areas</w:t>
            </w:r>
          </w:p>
          <w:p w14:paraId="7E044887" w14:textId="51CBB29B" w:rsidR="00E11C52" w:rsidRPr="00760DC5" w:rsidRDefault="00760DC5" w:rsidP="00760DC5">
            <w:pPr>
              <w:pStyle w:val="aff6"/>
              <w:numPr>
                <w:ilvl w:val="0"/>
                <w:numId w:val="22"/>
              </w:numPr>
              <w:ind w:firstLineChars="0"/>
              <w:jc w:val="left"/>
              <w:rPr>
                <w:rFonts w:ascii="Times New Roman" w:hAnsi="Times New Roman"/>
                <w:sz w:val="20"/>
                <w:szCs w:val="20"/>
              </w:rPr>
            </w:pPr>
            <w:r w:rsidRPr="005464CA">
              <w:rPr>
                <w:rFonts w:ascii="Times New Roman" w:hAnsi="Times New Roman"/>
                <w:sz w:val="20"/>
                <w:szCs w:val="20"/>
              </w:rPr>
              <w:t>Specify release independence requ</w:t>
            </w:r>
            <w:r>
              <w:rPr>
                <w:rFonts w:ascii="Times New Roman" w:hAnsi="Times New Roman"/>
                <w:sz w:val="20"/>
                <w:szCs w:val="20"/>
              </w:rPr>
              <w:t>irements for the core part in TS 38.307/36.307, if needed and feasible.</w:t>
            </w:r>
          </w:p>
        </w:tc>
      </w:tr>
    </w:tbl>
    <w:p w14:paraId="368943FB" w14:textId="2B6068B5" w:rsidR="008900E8" w:rsidRDefault="00F72EAC" w:rsidP="00F72EAC">
      <w:pPr>
        <w:jc w:val="both"/>
      </w:pPr>
      <w:r>
        <w:t>In this contribution, we would like to share our views regarding 6</w:t>
      </w:r>
      <w:r w:rsidR="00100B9D">
        <w:t xml:space="preserve"> </w:t>
      </w:r>
      <w:r>
        <w:t>Rx RF requirements.</w:t>
      </w:r>
    </w:p>
    <w:p w14:paraId="359F1129" w14:textId="45A12C00" w:rsidR="00F72EAC" w:rsidRDefault="00062E8E" w:rsidP="00F72EAC">
      <w:pPr>
        <w:pStyle w:val="1"/>
        <w:spacing w:after="240"/>
        <w:rPr>
          <w:rFonts w:eastAsia="宋体"/>
          <w:lang w:eastAsia="zh-CN"/>
        </w:rPr>
      </w:pPr>
      <w:r>
        <w:rPr>
          <w:rFonts w:eastAsia="宋体" w:hint="eastAsia"/>
          <w:lang w:eastAsia="zh-CN"/>
        </w:rPr>
        <w:t>Discussion</w:t>
      </w:r>
    </w:p>
    <w:p w14:paraId="2FEF217D" w14:textId="4B11E72D" w:rsidR="0052527C" w:rsidRDefault="00F72EAC" w:rsidP="00F72EAC">
      <w:pPr>
        <w:jc w:val="both"/>
      </w:pPr>
      <w:r>
        <w:t xml:space="preserve">As 3GPP evolving to Rel-19, RAN4 </w:t>
      </w:r>
      <w:r w:rsidR="00E44AE0">
        <w:t xml:space="preserve">calls for putting the commercial value as one important </w:t>
      </w:r>
      <w:r w:rsidR="00C61193">
        <w:rPr>
          <w:rFonts w:hint="eastAsia"/>
        </w:rPr>
        <w:t>metric</w:t>
      </w:r>
      <w:r w:rsidR="00C61193">
        <w:t xml:space="preserve"> </w:t>
      </w:r>
      <w:r w:rsidR="00E44AE0">
        <w:t>for dictating WI establishment</w:t>
      </w:r>
      <w:r w:rsidR="006757AC">
        <w:t>, which can perfectly match the vision of 5G advance</w:t>
      </w:r>
      <w:r w:rsidR="00870E01">
        <w:t>.</w:t>
      </w:r>
      <w:r w:rsidR="00E44AE0">
        <w:t xml:space="preserve"> </w:t>
      </w:r>
      <w:r w:rsidR="00870E01">
        <w:t>Then as a qualified topic, RAN4 is tasked to study and work on FR1 RF requirements for 6</w:t>
      </w:r>
      <w:r w:rsidR="0085727C">
        <w:t xml:space="preserve"> </w:t>
      </w:r>
      <w:r w:rsidR="00870E01">
        <w:t>Rx handheld and FWA UE.</w:t>
      </w:r>
    </w:p>
    <w:p w14:paraId="5EFB4647" w14:textId="540F7097" w:rsidR="0091506D" w:rsidRDefault="00E54689" w:rsidP="00F72EAC">
      <w:pPr>
        <w:jc w:val="both"/>
      </w:pPr>
      <w:r>
        <w:t>Fortunately, the RF requirements for 8</w:t>
      </w:r>
      <w:r w:rsidR="0085727C">
        <w:t xml:space="preserve"> </w:t>
      </w:r>
      <w:r>
        <w:t>Rx FWA UE</w:t>
      </w:r>
      <w:r w:rsidR="0068545F">
        <w:t xml:space="preserve"> have been studied and specified</w:t>
      </w:r>
      <w:r>
        <w:t xml:space="preserve"> in Rel-18</w:t>
      </w:r>
      <w:r w:rsidR="0068545F">
        <w:t xml:space="preserve"> and </w:t>
      </w:r>
      <w:r w:rsidR="0091506D">
        <w:t xml:space="preserve">perhaps </w:t>
      </w:r>
      <w:r w:rsidR="0068545F">
        <w:t>tha</w:t>
      </w:r>
      <w:r w:rsidR="0091506D">
        <w:t>t discussion could</w:t>
      </w:r>
      <w:r w:rsidR="0068545F">
        <w:t xml:space="preserve"> be used as a reference to structure the</w:t>
      </w:r>
      <w:r w:rsidR="0091506D">
        <w:t xml:space="preserve"> </w:t>
      </w:r>
      <w:r w:rsidR="00350A33">
        <w:t>work</w:t>
      </w:r>
      <w:r w:rsidR="0091506D">
        <w:t xml:space="preserve"> here.</w:t>
      </w:r>
    </w:p>
    <w:p w14:paraId="0F62E694" w14:textId="77777777" w:rsidR="00913F17" w:rsidRDefault="008C21E5" w:rsidP="002C0B42">
      <w:pPr>
        <w:pStyle w:val="aff6"/>
        <w:numPr>
          <w:ilvl w:val="0"/>
          <w:numId w:val="23"/>
        </w:numPr>
        <w:spacing w:line="312" w:lineRule="auto"/>
        <w:ind w:firstLineChars="0" w:hanging="357"/>
        <w:rPr>
          <w:rFonts w:ascii="Times New Roman" w:hAnsi="Times New Roman"/>
          <w:kern w:val="0"/>
          <w:sz w:val="20"/>
          <w:szCs w:val="20"/>
          <w:lang w:val="en-GB" w:eastAsia="zh-CN"/>
        </w:rPr>
      </w:pPr>
      <w:r w:rsidRPr="008C21E5">
        <w:rPr>
          <w:rFonts w:ascii="Times New Roman" w:hAnsi="Times New Roman"/>
          <w:kern w:val="0"/>
          <w:sz w:val="20"/>
          <w:szCs w:val="20"/>
          <w:lang w:val="en-GB" w:eastAsia="zh-CN"/>
        </w:rPr>
        <w:t>6</w:t>
      </w:r>
      <w:r w:rsidR="0085727C">
        <w:rPr>
          <w:rFonts w:ascii="Times New Roman" w:hAnsi="Times New Roman"/>
          <w:kern w:val="0"/>
          <w:sz w:val="20"/>
          <w:szCs w:val="20"/>
          <w:lang w:val="en-GB" w:eastAsia="zh-CN"/>
        </w:rPr>
        <w:t xml:space="preserve"> </w:t>
      </w:r>
      <w:r w:rsidRPr="008C21E5">
        <w:rPr>
          <w:rFonts w:ascii="Times New Roman" w:hAnsi="Times New Roman"/>
          <w:kern w:val="0"/>
          <w:sz w:val="20"/>
          <w:szCs w:val="20"/>
          <w:lang w:val="en-GB" w:eastAsia="zh-CN"/>
        </w:rPr>
        <w:t xml:space="preserve">Rx </w:t>
      </w:r>
      <w:r w:rsidR="0091506D" w:rsidRPr="008C21E5">
        <w:rPr>
          <w:rFonts w:ascii="Times New Roman" w:hAnsi="Times New Roman"/>
          <w:kern w:val="0"/>
          <w:sz w:val="20"/>
          <w:szCs w:val="20"/>
          <w:lang w:val="en-GB" w:eastAsia="zh-CN"/>
        </w:rPr>
        <w:t xml:space="preserve">REFSENS </w:t>
      </w:r>
    </w:p>
    <w:p w14:paraId="0DF9A8B3" w14:textId="60347DA0" w:rsidR="0091506D" w:rsidRDefault="0091506D" w:rsidP="00913F17">
      <w:pPr>
        <w:pStyle w:val="aff6"/>
        <w:numPr>
          <w:ilvl w:val="1"/>
          <w:numId w:val="23"/>
        </w:numPr>
        <w:spacing w:line="312" w:lineRule="auto"/>
        <w:ind w:firstLineChars="0"/>
        <w:rPr>
          <w:rFonts w:ascii="Times New Roman" w:hAnsi="Times New Roman"/>
          <w:kern w:val="0"/>
          <w:sz w:val="20"/>
          <w:szCs w:val="20"/>
          <w:lang w:val="en-GB" w:eastAsia="zh-CN"/>
        </w:rPr>
      </w:pPr>
      <w:r w:rsidRPr="008C21E5">
        <w:rPr>
          <w:rFonts w:ascii="Times New Roman" w:hAnsi="Times New Roman"/>
          <w:kern w:val="0"/>
          <w:sz w:val="20"/>
          <w:szCs w:val="20"/>
          <w:lang w:val="en-GB" w:eastAsia="zh-CN"/>
        </w:rPr>
        <w:t>for single band operation</w:t>
      </w:r>
    </w:p>
    <w:p w14:paraId="58C4565D" w14:textId="1346992A" w:rsidR="00913F17" w:rsidRPr="008C21E5" w:rsidRDefault="00913F17" w:rsidP="00913F17">
      <w:pPr>
        <w:pStyle w:val="aff6"/>
        <w:numPr>
          <w:ilvl w:val="1"/>
          <w:numId w:val="23"/>
        </w:numPr>
        <w:spacing w:line="312" w:lineRule="auto"/>
        <w:ind w:firstLineChars="0"/>
        <w:rPr>
          <w:rFonts w:ascii="Times New Roman" w:hAnsi="Times New Roman"/>
          <w:kern w:val="0"/>
          <w:sz w:val="20"/>
          <w:szCs w:val="20"/>
          <w:lang w:val="en-GB" w:eastAsia="zh-CN"/>
        </w:rPr>
      </w:pPr>
      <w:r w:rsidRPr="008C21E5">
        <w:rPr>
          <w:rFonts w:ascii="Times New Roman" w:hAnsi="Times New Roman"/>
          <w:kern w:val="0"/>
          <w:sz w:val="20"/>
          <w:szCs w:val="20"/>
          <w:lang w:val="en-GB" w:eastAsia="zh-CN"/>
        </w:rPr>
        <w:t>for CA/DC operation</w:t>
      </w:r>
    </w:p>
    <w:p w14:paraId="375E4ACE" w14:textId="0927160C" w:rsidR="00761CDA" w:rsidRDefault="00761CDA" w:rsidP="002C0B42">
      <w:pPr>
        <w:pStyle w:val="aff6"/>
        <w:numPr>
          <w:ilvl w:val="0"/>
          <w:numId w:val="23"/>
        </w:numPr>
        <w:spacing w:line="312" w:lineRule="auto"/>
        <w:ind w:firstLineChars="0" w:hanging="357"/>
        <w:rPr>
          <w:rFonts w:ascii="Times New Roman" w:hAnsi="Times New Roman"/>
          <w:kern w:val="0"/>
          <w:sz w:val="20"/>
          <w:szCs w:val="20"/>
          <w:lang w:val="en-GB" w:eastAsia="zh-CN"/>
        </w:rPr>
      </w:pPr>
      <w:r>
        <w:rPr>
          <w:rFonts w:ascii="Times New Roman" w:hAnsi="Times New Roman"/>
          <w:kern w:val="0"/>
          <w:sz w:val="20"/>
          <w:szCs w:val="20"/>
          <w:lang w:val="en-GB" w:eastAsia="zh-CN"/>
        </w:rPr>
        <w:t>Feasibility on 6 layers</w:t>
      </w:r>
    </w:p>
    <w:p w14:paraId="1F59F869" w14:textId="6E5D9022" w:rsidR="008C21E5" w:rsidRDefault="008C21E5" w:rsidP="002C0B42">
      <w:pPr>
        <w:pStyle w:val="aff6"/>
        <w:numPr>
          <w:ilvl w:val="0"/>
          <w:numId w:val="23"/>
        </w:numPr>
        <w:spacing w:line="312" w:lineRule="auto"/>
        <w:ind w:firstLineChars="0" w:hanging="357"/>
        <w:rPr>
          <w:rFonts w:ascii="Times New Roman" w:hAnsi="Times New Roman"/>
          <w:kern w:val="0"/>
          <w:sz w:val="20"/>
          <w:szCs w:val="20"/>
          <w:lang w:val="en-GB" w:eastAsia="zh-CN"/>
        </w:rPr>
      </w:pPr>
      <w:r w:rsidRPr="008C21E5">
        <w:rPr>
          <w:rFonts w:ascii="Times New Roman" w:hAnsi="Times New Roman"/>
          <w:kern w:val="0"/>
          <w:sz w:val="20"/>
          <w:szCs w:val="20"/>
          <w:lang w:val="en-GB" w:eastAsia="zh-CN"/>
        </w:rPr>
        <w:t>Antenna switching SRS requirements, including t1r6, t2r6, t3r6, t4r6</w:t>
      </w:r>
    </w:p>
    <w:p w14:paraId="7A5E5C66" w14:textId="1E364C15" w:rsidR="008C21E5" w:rsidRDefault="008C21E5" w:rsidP="00337228">
      <w:pPr>
        <w:pStyle w:val="aff6"/>
        <w:numPr>
          <w:ilvl w:val="0"/>
          <w:numId w:val="23"/>
        </w:numPr>
        <w:spacing w:line="312" w:lineRule="auto"/>
        <w:ind w:firstLineChars="0"/>
        <w:rPr>
          <w:rFonts w:ascii="Times New Roman" w:hAnsi="Times New Roman"/>
          <w:kern w:val="0"/>
          <w:sz w:val="20"/>
          <w:szCs w:val="20"/>
          <w:lang w:val="en-GB" w:eastAsia="zh-CN"/>
        </w:rPr>
      </w:pPr>
      <w:r>
        <w:rPr>
          <w:rFonts w:ascii="Times New Roman" w:hAnsi="Times New Roman"/>
          <w:sz w:val="20"/>
          <w:szCs w:val="20"/>
        </w:rPr>
        <w:t>I</w:t>
      </w:r>
      <w:r w:rsidRPr="0038453D">
        <w:rPr>
          <w:rFonts w:ascii="Times New Roman" w:hAnsi="Times New Roman" w:hint="eastAsia"/>
          <w:sz w:val="20"/>
          <w:szCs w:val="20"/>
        </w:rPr>
        <w:t>nsertion loss imbalance across SRS ports</w:t>
      </w:r>
      <w:r>
        <w:rPr>
          <w:rFonts w:ascii="Times New Roman" w:hAnsi="Times New Roman"/>
          <w:sz w:val="20"/>
          <w:szCs w:val="20"/>
        </w:rPr>
        <w:t xml:space="preserve"> (leftover </w:t>
      </w:r>
      <w:r w:rsidR="00CF5C3F">
        <w:rPr>
          <w:rFonts w:ascii="Times New Roman" w:hAnsi="Times New Roman"/>
          <w:sz w:val="20"/>
          <w:szCs w:val="20"/>
        </w:rPr>
        <w:t>in Rel-18</w:t>
      </w:r>
      <w:r>
        <w:rPr>
          <w:rFonts w:ascii="Times New Roman" w:hAnsi="Times New Roman"/>
          <w:sz w:val="20"/>
          <w:szCs w:val="20"/>
        </w:rPr>
        <w:t>)</w:t>
      </w:r>
    </w:p>
    <w:p w14:paraId="085A3E5C" w14:textId="18A0B1BD" w:rsidR="00E54689" w:rsidRPr="006A514A" w:rsidRDefault="00CF5C3F" w:rsidP="002C0B42">
      <w:pPr>
        <w:pStyle w:val="aff6"/>
        <w:numPr>
          <w:ilvl w:val="0"/>
          <w:numId w:val="23"/>
        </w:numPr>
        <w:spacing w:line="312" w:lineRule="auto"/>
        <w:ind w:firstLineChars="0" w:hanging="357"/>
        <w:rPr>
          <w:rFonts w:ascii="Times New Roman" w:hAnsi="Times New Roman"/>
          <w:kern w:val="0"/>
          <w:sz w:val="20"/>
          <w:szCs w:val="20"/>
          <w:lang w:val="en-GB" w:eastAsia="zh-CN"/>
        </w:rPr>
      </w:pPr>
      <w:r>
        <w:rPr>
          <w:rFonts w:ascii="Times New Roman" w:hAnsi="Times New Roman"/>
          <w:kern w:val="0"/>
          <w:sz w:val="20"/>
          <w:szCs w:val="20"/>
          <w:lang w:val="en-GB" w:eastAsia="zh-CN"/>
        </w:rPr>
        <w:t>Release independent</w:t>
      </w:r>
    </w:p>
    <w:p w14:paraId="79272EAF" w14:textId="77777777" w:rsidR="002C0B42" w:rsidRDefault="002C0B42" w:rsidP="00F72EAC">
      <w:pPr>
        <w:jc w:val="both"/>
      </w:pPr>
    </w:p>
    <w:p w14:paraId="1DEDBD81" w14:textId="0F51B716" w:rsidR="00F31D7D" w:rsidRDefault="006A514A" w:rsidP="00F31D7D">
      <w:pPr>
        <w:pStyle w:val="2"/>
        <w:spacing w:after="240"/>
      </w:pPr>
      <w:r>
        <w:t>REFSENS</w:t>
      </w:r>
      <w:r w:rsidR="00A477D2">
        <w:t xml:space="preserve"> for 6 Rx</w:t>
      </w:r>
    </w:p>
    <w:p w14:paraId="14B67FD1" w14:textId="77777777" w:rsidR="00CA6219" w:rsidRDefault="0094257D" w:rsidP="001E2875">
      <w:pPr>
        <w:jc w:val="both"/>
      </w:pPr>
      <w:r>
        <w:lastRenderedPageBreak/>
        <w:t xml:space="preserve">Different from </w:t>
      </w:r>
      <w:r w:rsidR="0019081B">
        <w:t>Rel-18</w:t>
      </w:r>
      <w:r w:rsidR="00CA4187">
        <w:t xml:space="preserve"> study for</w:t>
      </w:r>
      <w:r w:rsidR="0019081B">
        <w:t xml:space="preserve"> </w:t>
      </w:r>
      <w:r>
        <w:t>8</w:t>
      </w:r>
      <w:r w:rsidR="0085727C">
        <w:t xml:space="preserve"> </w:t>
      </w:r>
      <w:r>
        <w:t xml:space="preserve">Rx, it is clearly stated in the </w:t>
      </w:r>
      <w:r w:rsidR="0019081B">
        <w:t xml:space="preserve">Rel-19 </w:t>
      </w:r>
      <w:r>
        <w:t>WID that REFSENS for 6</w:t>
      </w:r>
      <w:r w:rsidR="00DA6486">
        <w:t xml:space="preserve"> </w:t>
      </w:r>
      <w:r>
        <w:t>Rx should be applicable for both handheld and FWA UE.</w:t>
      </w:r>
      <w:r w:rsidR="001B6CAC">
        <w:t xml:space="preserve"> Comparing to FWA</w:t>
      </w:r>
      <w:r w:rsidR="000B4A73">
        <w:t xml:space="preserve"> type of UE</w:t>
      </w:r>
      <w:r w:rsidR="001B6CAC">
        <w:t xml:space="preserve">, </w:t>
      </w:r>
      <w:r w:rsidR="00251781">
        <w:t>handheld UE</w:t>
      </w:r>
      <w:r w:rsidR="00A04E39">
        <w:t xml:space="preserve"> RF design</w:t>
      </w:r>
      <w:r w:rsidR="00251781">
        <w:t xml:space="preserve"> is still striving to overcome </w:t>
      </w:r>
      <w:r w:rsidR="00A04E39">
        <w:t xml:space="preserve">its own form factor </w:t>
      </w:r>
      <w:r w:rsidR="00251781">
        <w:t>limitation</w:t>
      </w:r>
      <w:r w:rsidR="00A04E39">
        <w:t xml:space="preserve">, which could be materialized into </w:t>
      </w:r>
      <w:r w:rsidR="00C01CFE">
        <w:t>reduced</w:t>
      </w:r>
      <w:r w:rsidR="00E15AE2">
        <w:t xml:space="preserve"> margin</w:t>
      </w:r>
      <w:r w:rsidR="00DA6486">
        <w:t xml:space="preserve"> </w:t>
      </w:r>
      <w:r w:rsidR="00C01CFE">
        <w:t>and</w:t>
      </w:r>
      <w:r w:rsidR="00DA6486">
        <w:t xml:space="preserve"> diversity gain</w:t>
      </w:r>
      <w:r w:rsidR="00C01CFE">
        <w:t xml:space="preserve"> that can be expected </w:t>
      </w:r>
      <w:r w:rsidR="00DA6486">
        <w:t>from</w:t>
      </w:r>
      <w:r w:rsidR="00E15AE2">
        <w:t xml:space="preserve"> </w:t>
      </w:r>
      <w:r w:rsidR="00DA6486">
        <w:t>6</w:t>
      </w:r>
      <w:r w:rsidR="00211DD9">
        <w:t xml:space="preserve"> </w:t>
      </w:r>
      <w:r w:rsidR="00DA6486">
        <w:t>Rx</w:t>
      </w:r>
      <w:r w:rsidR="000D0F90">
        <w:t>.</w:t>
      </w:r>
      <w:r w:rsidR="00261E17">
        <w:t xml:space="preserve"> </w:t>
      </w:r>
    </w:p>
    <w:p w14:paraId="18ABB9AC" w14:textId="266A8236" w:rsidR="00F707B3" w:rsidRDefault="000D0F90" w:rsidP="001E2875">
      <w:pPr>
        <w:jc w:val="both"/>
      </w:pPr>
      <w:r>
        <w:t xml:space="preserve">To elaborate more, </w:t>
      </w:r>
      <w:r w:rsidR="0085727C">
        <w:t xml:space="preserve">when we consider </w:t>
      </w:r>
      <w:r w:rsidR="00E15AE2">
        <w:t xml:space="preserve">physical </w:t>
      </w:r>
      <w:r w:rsidR="0085727C">
        <w:t xml:space="preserve">antenna </w:t>
      </w:r>
      <w:r w:rsidR="00E15AE2">
        <w:t>layout</w:t>
      </w:r>
      <w:r w:rsidR="0085727C">
        <w:t xml:space="preserve"> targeting 6</w:t>
      </w:r>
      <w:r w:rsidR="00211DD9">
        <w:t xml:space="preserve"> </w:t>
      </w:r>
      <w:r w:rsidR="0085727C">
        <w:t>Rx, whether to put two additional physical antenna ports away from the existing 4 Rx</w:t>
      </w:r>
      <w:r w:rsidR="00211DD9">
        <w:t xml:space="preserve"> (may introduce additional routing to diversity Rx</w:t>
      </w:r>
      <w:r w:rsidR="003F06D5">
        <w:t xml:space="preserve"> bra</w:t>
      </w:r>
      <w:r w:rsidR="008A6B7B">
        <w:t>n</w:t>
      </w:r>
      <w:r w:rsidR="003F06D5">
        <w:t>ch</w:t>
      </w:r>
      <w:r w:rsidR="00211DD9">
        <w:t xml:space="preserve">) or consider more compact layout </w:t>
      </w:r>
      <w:r w:rsidR="00E121F0">
        <w:t>instead</w:t>
      </w:r>
      <w:r w:rsidR="00211DD9">
        <w:t xml:space="preserve"> (may cause poor antenna isolation performance), </w:t>
      </w:r>
      <w:r w:rsidR="00B4783C">
        <w:t xml:space="preserve">can both </w:t>
      </w:r>
      <w:r w:rsidR="00CA6219">
        <w:t>lead to</w:t>
      </w:r>
      <w:r w:rsidR="00B4783C">
        <w:t xml:space="preserve"> a </w:t>
      </w:r>
      <w:r w:rsidR="00CA6219">
        <w:t>conservative</w:t>
      </w:r>
      <w:r w:rsidR="00B4783C">
        <w:t xml:space="preserve"> </w:t>
      </w:r>
      <w:r w:rsidR="00DD05F3">
        <w:t xml:space="preserve">REFSENS </w:t>
      </w:r>
      <w:r w:rsidR="00CA6219">
        <w:t>rather</w:t>
      </w:r>
      <w:r w:rsidR="00E121F0">
        <w:t xml:space="preserve"> than</w:t>
      </w:r>
      <w:r w:rsidR="00B4783C">
        <w:t xml:space="preserve"> the one </w:t>
      </w:r>
      <w:r w:rsidR="00CA6219">
        <w:t xml:space="preserve">simply </w:t>
      </w:r>
      <w:r w:rsidR="00B4783C">
        <w:t>scaled on increment of Rx number</w:t>
      </w:r>
      <w:r w:rsidR="00943D8A">
        <w:t xml:space="preserve"> or even more </w:t>
      </w:r>
      <w:r w:rsidR="00261E17">
        <w:t>aggressive</w:t>
      </w:r>
      <w:r w:rsidR="00943D8A">
        <w:t xml:space="preserve"> than that</w:t>
      </w:r>
      <w:r w:rsidR="00B4783C">
        <w:t xml:space="preserve">. </w:t>
      </w:r>
      <w:r w:rsidR="00F707B3">
        <w:t xml:space="preserve">So we prefer a slight tightened REFENS for 6 Rx </w:t>
      </w:r>
      <w:r w:rsidR="00C47F4C">
        <w:t>based on</w:t>
      </w:r>
      <w:r w:rsidR="00F707B3">
        <w:t xml:space="preserve"> the</w:t>
      </w:r>
      <w:r w:rsidR="00C47F4C">
        <w:t xml:space="preserve"> following</w:t>
      </w:r>
      <w:r w:rsidR="00F707B3">
        <w:t xml:space="preserve"> existing </w:t>
      </w:r>
      <w:r w:rsidR="00C47F4C">
        <w:t>requirements.</w:t>
      </w:r>
    </w:p>
    <w:tbl>
      <w:tblPr>
        <w:tblStyle w:val="af8"/>
        <w:tblW w:w="0" w:type="auto"/>
        <w:tblLook w:val="04A0" w:firstRow="1" w:lastRow="0" w:firstColumn="1" w:lastColumn="0" w:noHBand="0" w:noVBand="1"/>
      </w:tblPr>
      <w:tblGrid>
        <w:gridCol w:w="9631"/>
      </w:tblGrid>
      <w:tr w:rsidR="001E0944" w14:paraId="4AF2CBA1" w14:textId="77777777" w:rsidTr="001E0944">
        <w:tc>
          <w:tcPr>
            <w:tcW w:w="9631" w:type="dxa"/>
          </w:tcPr>
          <w:p w14:paraId="327B1C7D" w14:textId="77777777" w:rsidR="001E0944" w:rsidRPr="00A1115A" w:rsidRDefault="001E0944" w:rsidP="001E0944">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1E0944" w:rsidRPr="00A1115A" w14:paraId="445C14FA" w14:textId="77777777" w:rsidTr="00B1244C">
              <w:trPr>
                <w:jc w:val="center"/>
              </w:trPr>
              <w:tc>
                <w:tcPr>
                  <w:tcW w:w="2889" w:type="dxa"/>
                </w:tcPr>
                <w:p w14:paraId="3800B197" w14:textId="77777777" w:rsidR="001E0944" w:rsidRPr="00A1115A" w:rsidRDefault="001E0944" w:rsidP="001E0944">
                  <w:pPr>
                    <w:pStyle w:val="TAH"/>
                  </w:pPr>
                  <w:r w:rsidRPr="00A1115A">
                    <w:t>Operating band</w:t>
                  </w:r>
                </w:p>
              </w:tc>
              <w:tc>
                <w:tcPr>
                  <w:tcW w:w="2970" w:type="dxa"/>
                </w:tcPr>
                <w:p w14:paraId="0DA9C0F4" w14:textId="77777777" w:rsidR="001E0944" w:rsidRPr="00A1115A" w:rsidRDefault="001E0944" w:rsidP="001E0944">
                  <w:pPr>
                    <w:pStyle w:val="TAH"/>
                  </w:pPr>
                  <w:r w:rsidRPr="00A1115A">
                    <w:t>ΔR</w:t>
                  </w:r>
                  <w:r w:rsidRPr="00A1115A">
                    <w:rPr>
                      <w:vertAlign w:val="subscript"/>
                    </w:rPr>
                    <w:t xml:space="preserve">IB,4R </w:t>
                  </w:r>
                  <w:r w:rsidRPr="00A1115A">
                    <w:t>(dB)</w:t>
                  </w:r>
                </w:p>
              </w:tc>
            </w:tr>
            <w:tr w:rsidR="001E0944" w:rsidRPr="00A1115A" w14:paraId="41FD3DCF" w14:textId="77777777" w:rsidTr="00B1244C">
              <w:trPr>
                <w:jc w:val="center"/>
              </w:trPr>
              <w:tc>
                <w:tcPr>
                  <w:tcW w:w="2889" w:type="dxa"/>
                  <w:vAlign w:val="center"/>
                </w:tcPr>
                <w:p w14:paraId="1B9D8779" w14:textId="77777777" w:rsidR="001E0944" w:rsidRPr="00A1115A" w:rsidRDefault="001E0944" w:rsidP="001E0944">
                  <w:pPr>
                    <w:pStyle w:val="TAL"/>
                  </w:pPr>
                  <w:r>
                    <w:rPr>
                      <w:rFonts w:hint="eastAsia"/>
                      <w:lang w:val="en-US"/>
                    </w:rPr>
                    <w:t xml:space="preserve">n5, </w:t>
                  </w:r>
                  <w:r>
                    <w:rPr>
                      <w:rFonts w:eastAsia="等线" w:hint="eastAsia"/>
                      <w:lang w:eastAsia="zh-TW"/>
                    </w:rPr>
                    <w:t xml:space="preserve">n8, </w:t>
                  </w:r>
                  <w:r>
                    <w:rPr>
                      <w:rFonts w:eastAsia="等线" w:hint="eastAsia"/>
                      <w:lang w:val="en-US"/>
                    </w:rPr>
                    <w:t xml:space="preserve">n13, </w:t>
                  </w:r>
                  <w:r>
                    <w:rPr>
                      <w:rFonts w:eastAsia="等线"/>
                    </w:rPr>
                    <w:t xml:space="preserve">n28, n71, </w:t>
                  </w:r>
                  <w:r>
                    <w:rPr>
                      <w:rFonts w:hint="eastAsia"/>
                      <w:lang w:val="en-US"/>
                    </w:rPr>
                    <w:t xml:space="preserve">n85, </w:t>
                  </w:r>
                  <w:r>
                    <w:rPr>
                      <w:rFonts w:eastAsia="等线"/>
                    </w:rPr>
                    <w:t>n105</w:t>
                  </w:r>
                </w:p>
              </w:tc>
              <w:tc>
                <w:tcPr>
                  <w:tcW w:w="2970" w:type="dxa"/>
                  <w:vAlign w:val="center"/>
                </w:tcPr>
                <w:p w14:paraId="0562FFD5" w14:textId="77777777" w:rsidR="001E0944" w:rsidRPr="00A1115A" w:rsidRDefault="001E0944" w:rsidP="001E0944">
                  <w:pPr>
                    <w:pStyle w:val="TAC"/>
                  </w:pPr>
                  <w:r w:rsidRPr="00A1115A">
                    <w:t>-2.7</w:t>
                  </w:r>
                  <w:r w:rsidRPr="00A1115A">
                    <w:rPr>
                      <w:vertAlign w:val="superscript"/>
                    </w:rPr>
                    <w:t>1</w:t>
                  </w:r>
                </w:p>
              </w:tc>
            </w:tr>
            <w:tr w:rsidR="001E0944" w:rsidRPr="00A1115A" w14:paraId="54FAB1ED" w14:textId="77777777" w:rsidTr="00B1244C">
              <w:trPr>
                <w:jc w:val="center"/>
              </w:trPr>
              <w:tc>
                <w:tcPr>
                  <w:tcW w:w="2889" w:type="dxa"/>
                  <w:vAlign w:val="center"/>
                </w:tcPr>
                <w:p w14:paraId="2B390737" w14:textId="77777777" w:rsidR="001E0944" w:rsidRDefault="001E0944" w:rsidP="001E0944">
                  <w:pPr>
                    <w:pStyle w:val="TAL"/>
                  </w:pPr>
                  <w:r w:rsidRPr="00C234F1">
                    <w:rPr>
                      <w:lang w:val="en-US"/>
                    </w:rPr>
                    <w:t>n5, n8, n28, n71, n20, n26</w:t>
                  </w:r>
                </w:p>
              </w:tc>
              <w:tc>
                <w:tcPr>
                  <w:tcW w:w="2970" w:type="dxa"/>
                  <w:vAlign w:val="center"/>
                </w:tcPr>
                <w:p w14:paraId="45D69ABA" w14:textId="77777777" w:rsidR="001E0944" w:rsidRPr="00A1115A" w:rsidRDefault="001E0944" w:rsidP="001E0944">
                  <w:pPr>
                    <w:pStyle w:val="TAC"/>
                  </w:pPr>
                  <w:r>
                    <w:rPr>
                      <w:rFonts w:hint="eastAsia"/>
                    </w:rPr>
                    <w:t>-</w:t>
                  </w:r>
                  <w:r>
                    <w:t>2.4</w:t>
                  </w:r>
                  <w:r w:rsidRPr="00C234F1">
                    <w:rPr>
                      <w:vertAlign w:val="superscript"/>
                    </w:rPr>
                    <w:t>2</w:t>
                  </w:r>
                </w:p>
              </w:tc>
            </w:tr>
            <w:tr w:rsidR="001E0944" w:rsidRPr="00A1115A" w14:paraId="2776DE4B" w14:textId="77777777" w:rsidTr="00B1244C">
              <w:trPr>
                <w:jc w:val="center"/>
              </w:trPr>
              <w:tc>
                <w:tcPr>
                  <w:tcW w:w="2889" w:type="dxa"/>
                  <w:vAlign w:val="center"/>
                </w:tcPr>
                <w:p w14:paraId="3088C191" w14:textId="77777777" w:rsidR="001E0944" w:rsidRPr="00A1115A" w:rsidRDefault="001E0944" w:rsidP="001E0944">
                  <w:pPr>
                    <w:pStyle w:val="TAL"/>
                  </w:pPr>
                  <w:r>
                    <w:t xml:space="preserve">n1, n2, n3, </w:t>
                  </w:r>
                  <w:r>
                    <w:rPr>
                      <w:rFonts w:hint="eastAsia"/>
                      <w:lang w:val="en-US"/>
                    </w:rPr>
                    <w:t xml:space="preserve">n25, </w:t>
                  </w:r>
                  <w:r>
                    <w:t>n30, n40, n7,</w:t>
                  </w:r>
                  <w:r>
                    <w:rPr>
                      <w:rFonts w:eastAsia="Calibri"/>
                    </w:rPr>
                    <w:t xml:space="preserve"> n34, n38, n39, n41, n66, n70</w:t>
                  </w:r>
                </w:p>
              </w:tc>
              <w:tc>
                <w:tcPr>
                  <w:tcW w:w="2970" w:type="dxa"/>
                  <w:vAlign w:val="center"/>
                </w:tcPr>
                <w:p w14:paraId="0976A3CE" w14:textId="77777777" w:rsidR="001E0944" w:rsidRPr="00A1115A" w:rsidRDefault="001E0944" w:rsidP="001E0944">
                  <w:pPr>
                    <w:pStyle w:val="TAC"/>
                  </w:pPr>
                  <w:r w:rsidRPr="00A1115A">
                    <w:t>-2.7</w:t>
                  </w:r>
                </w:p>
              </w:tc>
            </w:tr>
            <w:tr w:rsidR="001E0944" w:rsidRPr="00A1115A" w14:paraId="312D62F0" w14:textId="77777777" w:rsidTr="00B1244C">
              <w:trPr>
                <w:jc w:val="center"/>
              </w:trPr>
              <w:tc>
                <w:tcPr>
                  <w:tcW w:w="2889" w:type="dxa"/>
                  <w:vAlign w:val="center"/>
                </w:tcPr>
                <w:p w14:paraId="163AAF87" w14:textId="77777777" w:rsidR="001E0944" w:rsidRPr="00A1115A" w:rsidRDefault="001E0944" w:rsidP="001E0944">
                  <w:pPr>
                    <w:pStyle w:val="TAL"/>
                    <w:rPr>
                      <w:rFonts w:eastAsia="Calibri"/>
                    </w:rPr>
                  </w:pPr>
                  <w:r>
                    <w:rPr>
                      <w:rFonts w:eastAsia="Calibri"/>
                    </w:rPr>
                    <w:t>n48, n77, n78, n79, n104</w:t>
                  </w:r>
                </w:p>
              </w:tc>
              <w:tc>
                <w:tcPr>
                  <w:tcW w:w="2970" w:type="dxa"/>
                  <w:vAlign w:val="center"/>
                </w:tcPr>
                <w:p w14:paraId="646C7E12" w14:textId="77777777" w:rsidR="001E0944" w:rsidRPr="00A1115A" w:rsidRDefault="001E0944" w:rsidP="001E0944">
                  <w:pPr>
                    <w:pStyle w:val="TAC"/>
                  </w:pPr>
                  <w:r w:rsidRPr="00A1115A">
                    <w:t>-2.2</w:t>
                  </w:r>
                </w:p>
              </w:tc>
            </w:tr>
            <w:tr w:rsidR="001E0944" w:rsidRPr="00A1115A" w14:paraId="7F3FDC4D" w14:textId="77777777" w:rsidTr="00B1244C">
              <w:trPr>
                <w:jc w:val="center"/>
              </w:trPr>
              <w:tc>
                <w:tcPr>
                  <w:tcW w:w="5859" w:type="dxa"/>
                  <w:gridSpan w:val="2"/>
                  <w:vAlign w:val="center"/>
                </w:tcPr>
                <w:p w14:paraId="35396855" w14:textId="77777777" w:rsidR="001E0944" w:rsidRDefault="001E0944" w:rsidP="001E0944">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766441DE" w14:textId="77777777" w:rsidR="001E0944" w:rsidRPr="00A1115A" w:rsidRDefault="001E0944" w:rsidP="001E0944">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4FF38383" w14:textId="77777777" w:rsidR="001E0944" w:rsidRDefault="001E0944" w:rsidP="001E0944"/>
          <w:p w14:paraId="13C70F9E" w14:textId="77777777" w:rsidR="001E0944" w:rsidRPr="002F19C7" w:rsidRDefault="001E0944" w:rsidP="001E0944">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9"/>
              <w:gridCol w:w="2970"/>
            </w:tblGrid>
            <w:tr w:rsidR="001E0944" w:rsidRPr="002F19C7" w14:paraId="49DAC561" w14:textId="77777777" w:rsidTr="00B1244C">
              <w:trPr>
                <w:jc w:val="center"/>
              </w:trPr>
              <w:tc>
                <w:tcPr>
                  <w:tcW w:w="2889" w:type="dxa"/>
                </w:tcPr>
                <w:p w14:paraId="56AEE076" w14:textId="77777777" w:rsidR="001E0944" w:rsidRPr="002F19C7" w:rsidRDefault="001E0944" w:rsidP="001E0944">
                  <w:pPr>
                    <w:pStyle w:val="TAH"/>
                  </w:pPr>
                  <w:r w:rsidRPr="002F19C7">
                    <w:t>Operating band</w:t>
                  </w:r>
                </w:p>
              </w:tc>
              <w:tc>
                <w:tcPr>
                  <w:tcW w:w="2970" w:type="dxa"/>
                </w:tcPr>
                <w:p w14:paraId="0DE5F453" w14:textId="77777777" w:rsidR="001E0944" w:rsidRPr="002F19C7" w:rsidRDefault="001E0944" w:rsidP="001E0944">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1E0944" w:rsidRPr="002F19C7" w14:paraId="662A83A9" w14:textId="77777777" w:rsidTr="00B1244C">
              <w:trPr>
                <w:jc w:val="center"/>
              </w:trPr>
              <w:tc>
                <w:tcPr>
                  <w:tcW w:w="2889" w:type="dxa"/>
                  <w:vAlign w:val="center"/>
                </w:tcPr>
                <w:p w14:paraId="68D3010A" w14:textId="77777777" w:rsidR="001E0944" w:rsidRPr="002F19C7" w:rsidRDefault="001E0944" w:rsidP="001E0944">
                  <w:pPr>
                    <w:pStyle w:val="TAC"/>
                  </w:pPr>
                  <w:r w:rsidRPr="002F19C7">
                    <w:rPr>
                      <w:lang w:val="en-US"/>
                    </w:rPr>
                    <w:t>n7</w:t>
                  </w:r>
                </w:p>
              </w:tc>
              <w:tc>
                <w:tcPr>
                  <w:tcW w:w="2970" w:type="dxa"/>
                  <w:vAlign w:val="center"/>
                </w:tcPr>
                <w:p w14:paraId="01DBBE91" w14:textId="77777777" w:rsidR="001E0944" w:rsidRPr="002F19C7" w:rsidRDefault="001E0944" w:rsidP="001E0944">
                  <w:pPr>
                    <w:pStyle w:val="TAC"/>
                  </w:pPr>
                  <w:r w:rsidRPr="002F19C7">
                    <w:t>-4.5</w:t>
                  </w:r>
                </w:p>
              </w:tc>
            </w:tr>
            <w:tr w:rsidR="001E0944" w:rsidRPr="002F19C7" w14:paraId="3E0C4AA2" w14:textId="77777777" w:rsidTr="00B1244C">
              <w:trPr>
                <w:jc w:val="center"/>
              </w:trPr>
              <w:tc>
                <w:tcPr>
                  <w:tcW w:w="2889" w:type="dxa"/>
                  <w:vAlign w:val="center"/>
                </w:tcPr>
                <w:p w14:paraId="0809D313" w14:textId="77777777" w:rsidR="001E0944" w:rsidRPr="002F19C7" w:rsidRDefault="001E0944" w:rsidP="001E0944">
                  <w:pPr>
                    <w:pStyle w:val="TAC"/>
                  </w:pPr>
                  <w:r w:rsidRPr="002F19C7">
                    <w:rPr>
                      <w:rFonts w:eastAsia="Calibri"/>
                    </w:rPr>
                    <w:t>n41</w:t>
                  </w:r>
                </w:p>
              </w:tc>
              <w:tc>
                <w:tcPr>
                  <w:tcW w:w="2970" w:type="dxa"/>
                  <w:vAlign w:val="center"/>
                </w:tcPr>
                <w:p w14:paraId="7BF340DD" w14:textId="77777777" w:rsidR="001E0944" w:rsidRPr="002F19C7" w:rsidRDefault="001E0944" w:rsidP="001E0944">
                  <w:pPr>
                    <w:pStyle w:val="TAC"/>
                  </w:pPr>
                  <w:r w:rsidRPr="002F19C7">
                    <w:t>-4.3</w:t>
                  </w:r>
                </w:p>
              </w:tc>
            </w:tr>
            <w:tr w:rsidR="001E0944" w:rsidRPr="002F19C7" w14:paraId="65D18A3D" w14:textId="77777777" w:rsidTr="00B1244C">
              <w:trPr>
                <w:jc w:val="center"/>
              </w:trPr>
              <w:tc>
                <w:tcPr>
                  <w:tcW w:w="2889" w:type="dxa"/>
                  <w:vAlign w:val="center"/>
                </w:tcPr>
                <w:p w14:paraId="7897F580" w14:textId="77777777" w:rsidR="001E0944" w:rsidRPr="002F19C7" w:rsidRDefault="001E0944" w:rsidP="001E0944">
                  <w:pPr>
                    <w:pStyle w:val="TAC"/>
                    <w:rPr>
                      <w:rFonts w:eastAsia="Calibri"/>
                    </w:rPr>
                  </w:pPr>
                  <w:r w:rsidRPr="002F19C7">
                    <w:rPr>
                      <w:rFonts w:eastAsia="Calibri"/>
                    </w:rPr>
                    <w:t>n77, n78, n79</w:t>
                  </w:r>
                </w:p>
              </w:tc>
              <w:tc>
                <w:tcPr>
                  <w:tcW w:w="2970" w:type="dxa"/>
                  <w:vAlign w:val="center"/>
                </w:tcPr>
                <w:p w14:paraId="78B228BB" w14:textId="77777777" w:rsidR="001E0944" w:rsidRPr="002F19C7" w:rsidRDefault="001E0944" w:rsidP="001E0944">
                  <w:pPr>
                    <w:pStyle w:val="TAC"/>
                  </w:pPr>
                  <w:r w:rsidRPr="002F19C7">
                    <w:t>-4.0</w:t>
                  </w:r>
                </w:p>
              </w:tc>
            </w:tr>
            <w:tr w:rsidR="001E0944" w:rsidRPr="00A1115A" w14:paraId="521F5AE9" w14:textId="77777777" w:rsidTr="00B1244C">
              <w:trPr>
                <w:jc w:val="center"/>
              </w:trPr>
              <w:tc>
                <w:tcPr>
                  <w:tcW w:w="5859" w:type="dxa"/>
                  <w:gridSpan w:val="2"/>
                  <w:vAlign w:val="center"/>
                </w:tcPr>
                <w:p w14:paraId="32B12D30" w14:textId="77777777" w:rsidR="001E0944" w:rsidRPr="00A1115A" w:rsidRDefault="001E0944" w:rsidP="001E0944">
                  <w:pPr>
                    <w:pStyle w:val="TAN"/>
                  </w:pPr>
                  <w:r w:rsidRPr="002F19C7">
                    <w:t>NOTE 1:</w:t>
                  </w:r>
                  <w:r w:rsidRPr="002F19C7">
                    <w:tab/>
                    <w:t>8 Rx operation is targeted for FWA/CPE/Vehicle/Industrial devices form factor.</w:t>
                  </w:r>
                </w:p>
              </w:tc>
            </w:tr>
          </w:tbl>
          <w:p w14:paraId="752C98E7" w14:textId="77777777" w:rsidR="001E0944" w:rsidRDefault="001E0944" w:rsidP="001E2875">
            <w:pPr>
              <w:jc w:val="both"/>
            </w:pPr>
          </w:p>
        </w:tc>
      </w:tr>
    </w:tbl>
    <w:p w14:paraId="1CE836DD" w14:textId="5C57ED31" w:rsidR="00760C9D" w:rsidRDefault="00C47F4C" w:rsidP="001E2875">
      <w:pPr>
        <w:jc w:val="both"/>
      </w:pPr>
      <w:r>
        <w:t>We</w:t>
      </w:r>
      <w:r w:rsidR="00F707B3">
        <w:t xml:space="preserve"> propose -3dB as </w:t>
      </w:r>
      <w:r w:rsidR="00F707B3" w:rsidRPr="00A1115A">
        <w:t>ΔR</w:t>
      </w:r>
      <w:r w:rsidR="00F707B3">
        <w:rPr>
          <w:vertAlign w:val="subscript"/>
        </w:rPr>
        <w:t>IB,6R</w:t>
      </w:r>
      <w:r w:rsidR="00F707B3">
        <w:t xml:space="preserve"> for the example bands </w:t>
      </w:r>
      <w:r w:rsidR="00F707B3" w:rsidRPr="0038453D">
        <w:t>n41</w:t>
      </w:r>
      <w:r w:rsidR="00F707B3" w:rsidRPr="00C83BEF">
        <w:t>, n77/n78, n79, n104</w:t>
      </w:r>
      <w:r w:rsidR="00F707B3">
        <w:t>.</w:t>
      </w:r>
      <w:r w:rsidR="00A04E39">
        <w:t xml:space="preserve"> </w:t>
      </w:r>
      <w:r w:rsidR="00251781">
        <w:t xml:space="preserve"> </w:t>
      </w:r>
      <w:r w:rsidR="001B6CAC">
        <w:t xml:space="preserve"> </w:t>
      </w:r>
      <w:r w:rsidR="0094257D">
        <w:t xml:space="preserve"> </w:t>
      </w:r>
    </w:p>
    <w:p w14:paraId="12B8F8BB" w14:textId="766E7844" w:rsidR="00760C9D" w:rsidRDefault="002C0B42" w:rsidP="001E2875">
      <w:pPr>
        <w:jc w:val="both"/>
        <w:rPr>
          <w:b/>
          <w:i/>
        </w:rPr>
      </w:pPr>
      <w:r>
        <w:rPr>
          <w:b/>
          <w:i/>
        </w:rPr>
        <w:t xml:space="preserve">Proposal 1: </w:t>
      </w:r>
      <w:r w:rsidR="00B4783C">
        <w:rPr>
          <w:b/>
          <w:i/>
        </w:rPr>
        <w:t xml:space="preserve">To specify -3dB as </w:t>
      </w:r>
      <w:r w:rsidR="00B4783C" w:rsidRPr="00B4783C">
        <w:rPr>
          <w:b/>
          <w:i/>
        </w:rPr>
        <w:t>ΔR</w:t>
      </w:r>
      <w:r w:rsidR="00B4783C" w:rsidRPr="00B4783C">
        <w:rPr>
          <w:b/>
          <w:i/>
          <w:vertAlign w:val="subscript"/>
        </w:rPr>
        <w:t>IB,6R</w:t>
      </w:r>
      <w:r w:rsidR="00B4783C" w:rsidRPr="00B4783C">
        <w:rPr>
          <w:b/>
          <w:i/>
        </w:rPr>
        <w:t xml:space="preserve"> for the example bands n41, n77/n78, n79, n104</w:t>
      </w:r>
      <w:r w:rsidR="00C64ED0">
        <w:rPr>
          <w:b/>
          <w:i/>
        </w:rPr>
        <w:t xml:space="preserve"> and it</w:t>
      </w:r>
      <w:r w:rsidR="00B4783C">
        <w:rPr>
          <w:b/>
          <w:i/>
        </w:rPr>
        <w:t xml:space="preserve"> is applicable to both FWA and handheld UE.</w:t>
      </w:r>
    </w:p>
    <w:p w14:paraId="4E6847D7" w14:textId="77777777" w:rsidR="00D17E3B" w:rsidRDefault="00D17E3B" w:rsidP="00D17E3B">
      <w:pPr>
        <w:jc w:val="both"/>
      </w:pPr>
      <w:r>
        <w:t>As for CA/DC scenario, if no specific issues can be identified in the future meetings, we suggest to follow the similar handling as in Rel-18 for 8 Rx once RF requirements for single band operation are determined.</w:t>
      </w:r>
    </w:p>
    <w:p w14:paraId="1198D30F" w14:textId="22CBAE86" w:rsidR="00D17E3B" w:rsidRDefault="00D17E3B" w:rsidP="00D17E3B">
      <w:pPr>
        <w:jc w:val="both"/>
        <w:rPr>
          <w:b/>
          <w:i/>
        </w:rPr>
      </w:pPr>
      <w:r>
        <w:rPr>
          <w:b/>
          <w:i/>
        </w:rPr>
        <w:t>Proposal 2: Hold on the discussion on 6 Rx RF requirements for CA/DC until that for single band operation is finished.</w:t>
      </w:r>
    </w:p>
    <w:p w14:paraId="2EE592A9" w14:textId="6DA96E38" w:rsidR="00D17E3B" w:rsidRPr="00390CE6" w:rsidRDefault="00D17E3B" w:rsidP="004B56C4">
      <w:pPr>
        <w:pStyle w:val="aff6"/>
        <w:numPr>
          <w:ilvl w:val="0"/>
          <w:numId w:val="25"/>
        </w:numPr>
        <w:ind w:firstLineChars="0"/>
        <w:rPr>
          <w:rFonts w:ascii="Times New Roman" w:hAnsi="Times New Roman"/>
          <w:b/>
          <w:i/>
          <w:kern w:val="0"/>
          <w:sz w:val="20"/>
          <w:szCs w:val="20"/>
          <w:lang w:val="en-GB" w:eastAsia="zh-CN"/>
        </w:rPr>
      </w:pPr>
      <w:r w:rsidRPr="00390CE6">
        <w:rPr>
          <w:rFonts w:ascii="Times New Roman" w:hAnsi="Times New Roman"/>
          <w:b/>
          <w:i/>
          <w:kern w:val="0"/>
          <w:sz w:val="20"/>
          <w:szCs w:val="20"/>
          <w:lang w:val="en-GB" w:eastAsia="zh-CN"/>
        </w:rPr>
        <w:t>Similar handling as 8</w:t>
      </w:r>
      <w:r>
        <w:rPr>
          <w:rFonts w:ascii="Times New Roman" w:hAnsi="Times New Roman"/>
          <w:b/>
          <w:i/>
          <w:kern w:val="0"/>
          <w:sz w:val="20"/>
          <w:szCs w:val="20"/>
          <w:lang w:val="en-GB" w:eastAsia="zh-CN"/>
        </w:rPr>
        <w:t xml:space="preserve"> </w:t>
      </w:r>
      <w:r w:rsidRPr="00390CE6">
        <w:rPr>
          <w:rFonts w:ascii="Times New Roman" w:hAnsi="Times New Roman"/>
          <w:b/>
          <w:i/>
          <w:kern w:val="0"/>
          <w:sz w:val="20"/>
          <w:szCs w:val="20"/>
          <w:lang w:val="en-GB" w:eastAsia="zh-CN"/>
        </w:rPr>
        <w:t xml:space="preserve">Rx </w:t>
      </w:r>
      <w:r w:rsidR="004B56C4" w:rsidRPr="004B56C4">
        <w:rPr>
          <w:rFonts w:ascii="Times New Roman" w:hAnsi="Times New Roman"/>
          <w:b/>
          <w:i/>
          <w:kern w:val="0"/>
          <w:sz w:val="20"/>
          <w:szCs w:val="20"/>
          <w:lang w:val="en-GB" w:eastAsia="zh-CN"/>
        </w:rPr>
        <w:t xml:space="preserve">for CA/DC </w:t>
      </w:r>
      <w:r w:rsidRPr="00390CE6">
        <w:rPr>
          <w:rFonts w:ascii="Times New Roman" w:hAnsi="Times New Roman"/>
          <w:b/>
          <w:i/>
          <w:kern w:val="0"/>
          <w:sz w:val="20"/>
          <w:szCs w:val="20"/>
          <w:lang w:val="en-GB" w:eastAsia="zh-CN"/>
        </w:rPr>
        <w:t>in Rel-18 can be considered if no specific issue can be identified.</w:t>
      </w:r>
    </w:p>
    <w:p w14:paraId="38381751" w14:textId="77777777" w:rsidR="00D17E3B" w:rsidRDefault="00D17E3B" w:rsidP="00D17E3B">
      <w:pPr>
        <w:jc w:val="both"/>
      </w:pPr>
      <w:r>
        <w:t>Before getting conclusion on REFSENS, we believe that it is no harm to clarify the support of 6 Rx is optional and its independency for the same band between single band operation and CA/DC.</w:t>
      </w:r>
    </w:p>
    <w:p w14:paraId="5AE3418F" w14:textId="5A854E3D" w:rsidR="00D17E3B" w:rsidRDefault="00D17E3B" w:rsidP="00D17E3B">
      <w:pPr>
        <w:jc w:val="both"/>
        <w:rPr>
          <w:b/>
          <w:i/>
        </w:rPr>
      </w:pPr>
      <w:r>
        <w:rPr>
          <w:b/>
          <w:i/>
        </w:rPr>
        <w:t>Proposal 3: Clarify the support of 6 Rx as follows.</w:t>
      </w:r>
    </w:p>
    <w:p w14:paraId="5B57018F" w14:textId="77777777" w:rsidR="00D17E3B" w:rsidRDefault="00D17E3B" w:rsidP="00D17E3B">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single band operation, the support of 6 Rx is optional.</w:t>
      </w:r>
    </w:p>
    <w:p w14:paraId="1E1D95E9" w14:textId="6D751456" w:rsidR="00D17E3B" w:rsidRDefault="00D17E3B" w:rsidP="001E2875">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If a UE indicates the support of 6 Rx for a band under single band operation, then it is optional to support 6 Rx for the same band under CA/DC operation.</w:t>
      </w:r>
    </w:p>
    <w:p w14:paraId="3F9A1A08" w14:textId="77777777" w:rsidR="00D17E3B" w:rsidRPr="00D17E3B" w:rsidRDefault="00D17E3B" w:rsidP="00D17E3B">
      <w:pPr>
        <w:rPr>
          <w:b/>
          <w:i/>
        </w:rPr>
      </w:pPr>
    </w:p>
    <w:p w14:paraId="15AF8ED5" w14:textId="01974144" w:rsidR="00D17E3B" w:rsidRDefault="001A1684" w:rsidP="00D17E3B">
      <w:pPr>
        <w:pStyle w:val="2"/>
        <w:spacing w:after="240"/>
      </w:pPr>
      <w:r>
        <w:t>Feasibility on</w:t>
      </w:r>
      <w:r w:rsidR="00D17E3B">
        <w:t xml:space="preserve"> 6 </w:t>
      </w:r>
      <w:r>
        <w:t>Layers</w:t>
      </w:r>
    </w:p>
    <w:p w14:paraId="44EC5AA3" w14:textId="52DC05C1" w:rsidR="006A09D7" w:rsidRDefault="005605C2" w:rsidP="00A138D1">
      <w:pPr>
        <w:jc w:val="both"/>
      </w:pPr>
      <w:r>
        <w:t>As we taking a sceptical attitude towards the probability of</w:t>
      </w:r>
      <w:r w:rsidR="001D2FCF">
        <w:t xml:space="preserve"> scheduling</w:t>
      </w:r>
      <w:r>
        <w:t xml:space="preserve"> 6 layer DL transmission in </w:t>
      </w:r>
      <w:r w:rsidR="00D81167">
        <w:t>field</w:t>
      </w:r>
      <w:r>
        <w:t xml:space="preserve">, we feel the motivation to </w:t>
      </w:r>
      <w:r w:rsidR="001D2FCF">
        <w:t>consider</w:t>
      </w:r>
      <w:r>
        <w:t xml:space="preserve"> </w:t>
      </w:r>
      <w:r w:rsidR="001D2FCF">
        <w:t>dedicated</w:t>
      </w:r>
      <w:r>
        <w:t xml:space="preserve"> RFFE implementation </w:t>
      </w:r>
      <w:r w:rsidR="001D2FCF">
        <w:t>to accommodate</w:t>
      </w:r>
      <w:r>
        <w:t xml:space="preserve"> the aforementioned difficulties is insufficient, not to mention the additional cost</w:t>
      </w:r>
      <w:r w:rsidR="003E4517">
        <w:t>s</w:t>
      </w:r>
      <w:r>
        <w:t xml:space="preserve"> </w:t>
      </w:r>
      <w:r w:rsidR="00BE2219">
        <w:t>for</w:t>
      </w:r>
      <w:r>
        <w:t xml:space="preserve"> baseband modem. </w:t>
      </w:r>
    </w:p>
    <w:p w14:paraId="09FFA659" w14:textId="79296B30" w:rsidR="006A09D7" w:rsidRDefault="000347DA" w:rsidP="00A138D1">
      <w:pPr>
        <w:jc w:val="both"/>
      </w:pPr>
      <w:r>
        <w:t xml:space="preserve">Spontaneously, </w:t>
      </w:r>
      <w:r w:rsidR="000638B6">
        <w:t>we preform the follo</w:t>
      </w:r>
      <w:r w:rsidR="006A09D7">
        <w:t>wing evaluation</w:t>
      </w:r>
      <w:r w:rsidR="003E4517">
        <w:t xml:space="preserve"> from two aspects.  </w:t>
      </w:r>
    </w:p>
    <w:p w14:paraId="0D9A35EE" w14:textId="0DBAECE0" w:rsidR="003E4517" w:rsidRDefault="000E4319" w:rsidP="000E4319">
      <w:pPr>
        <w:jc w:val="center"/>
      </w:pPr>
      <w:r>
        <w:rPr>
          <w:noProof/>
          <w:lang w:val="en-US"/>
        </w:rPr>
        <w:lastRenderedPageBreak/>
        <w:drawing>
          <wp:inline distT="0" distB="0" distL="0" distR="0" wp14:anchorId="571E09FE" wp14:editId="36722D17">
            <wp:extent cx="2593365" cy="1943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3211" cy="1950477"/>
                    </a:xfrm>
                    <a:prstGeom prst="rect">
                      <a:avLst/>
                    </a:prstGeom>
                    <a:noFill/>
                    <a:ln>
                      <a:noFill/>
                    </a:ln>
                  </pic:spPr>
                </pic:pic>
              </a:graphicData>
            </a:graphic>
          </wp:inline>
        </w:drawing>
      </w:r>
    </w:p>
    <w:p w14:paraId="6CD6BF3C" w14:textId="3B961690" w:rsidR="000E4319" w:rsidRDefault="000E4319" w:rsidP="000E4319">
      <w:pPr>
        <w:jc w:val="center"/>
        <w:rPr>
          <w:b/>
        </w:rPr>
      </w:pPr>
      <w:r w:rsidRPr="00016092">
        <w:rPr>
          <w:b/>
        </w:rPr>
        <w:t xml:space="preserve">Figure </w:t>
      </w:r>
      <w:r>
        <w:rPr>
          <w:b/>
        </w:rPr>
        <w:t>1</w:t>
      </w:r>
      <w:r w:rsidRPr="00016092">
        <w:rPr>
          <w:b/>
        </w:rPr>
        <w:t xml:space="preserve">. </w:t>
      </w:r>
      <w:r>
        <w:rPr>
          <w:b/>
        </w:rPr>
        <w:t>System level rank 4/6 scheduling distribution</w:t>
      </w:r>
    </w:p>
    <w:p w14:paraId="7237A447" w14:textId="7B9EF5AE" w:rsidR="000E4319" w:rsidRDefault="000E4319" w:rsidP="00A138D1">
      <w:pPr>
        <w:jc w:val="both"/>
      </w:pPr>
      <w:r>
        <w:t>As shown in figure 1, system level simulation, can be used to show that the probability of DL 6 layer scheduling, from statistical point of view</w:t>
      </w:r>
      <w:r w:rsidR="00260502">
        <w:t>, is quite low:</w:t>
      </w:r>
    </w:p>
    <w:p w14:paraId="1D42A6EB" w14:textId="31F9A8B6" w:rsidR="00260502" w:rsidRPr="00240FC0" w:rsidRDefault="00F341B8" w:rsidP="00240FC0">
      <w:pPr>
        <w:pStyle w:val="aff6"/>
        <w:numPr>
          <w:ilvl w:val="0"/>
          <w:numId w:val="31"/>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Taking 4 Rx (then of course the maximum </w:t>
      </w:r>
      <w:r w:rsidR="00240FC0">
        <w:rPr>
          <w:rFonts w:ascii="Times New Roman" w:hAnsi="Times New Roman"/>
          <w:kern w:val="0"/>
          <w:sz w:val="20"/>
          <w:szCs w:val="20"/>
          <w:lang w:val="en-GB" w:eastAsia="zh-CN"/>
        </w:rPr>
        <w:t>of DL layer is 4</w:t>
      </w:r>
      <w:r>
        <w:rPr>
          <w:rFonts w:ascii="Times New Roman" w:hAnsi="Times New Roman"/>
          <w:kern w:val="0"/>
          <w:sz w:val="20"/>
          <w:szCs w:val="20"/>
          <w:lang w:val="en-GB" w:eastAsia="zh-CN"/>
        </w:rPr>
        <w:t>)</w:t>
      </w:r>
      <w:r w:rsidR="00240FC0">
        <w:rPr>
          <w:rFonts w:ascii="Times New Roman" w:hAnsi="Times New Roman"/>
          <w:kern w:val="0"/>
          <w:sz w:val="20"/>
          <w:szCs w:val="20"/>
          <w:lang w:val="en-GB" w:eastAsia="zh-CN"/>
        </w:rPr>
        <w:t xml:space="preserve"> as the baseline, system can harvest the diversity gain from 6 Rx;</w:t>
      </w:r>
    </w:p>
    <w:p w14:paraId="210A51CD" w14:textId="7E126DFB" w:rsidR="00260502" w:rsidRPr="00D37A13" w:rsidRDefault="00240FC0" w:rsidP="00260502">
      <w:pPr>
        <w:pStyle w:val="aff6"/>
        <w:numPr>
          <w:ilvl w:val="0"/>
          <w:numId w:val="31"/>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When 6 layer scheduling is allowed</w:t>
      </w:r>
      <w:r w:rsidR="00260502">
        <w:rPr>
          <w:rFonts w:ascii="Times New Roman" w:hAnsi="Times New Roman"/>
          <w:kern w:val="0"/>
          <w:sz w:val="20"/>
          <w:szCs w:val="20"/>
          <w:lang w:val="en-GB" w:eastAsia="zh-CN"/>
        </w:rPr>
        <w:t>,</w:t>
      </w:r>
      <w:r>
        <w:rPr>
          <w:rFonts w:ascii="Times New Roman" w:hAnsi="Times New Roman"/>
          <w:kern w:val="0"/>
          <w:sz w:val="20"/>
          <w:szCs w:val="20"/>
          <w:lang w:val="en-GB" w:eastAsia="zh-CN"/>
        </w:rPr>
        <w:t xml:space="preserve"> the UE with qualified channel condition to support 6 layer transmission is very limited</w:t>
      </w:r>
      <w:r w:rsidR="00260502">
        <w:rPr>
          <w:rFonts w:ascii="Times New Roman" w:hAnsi="Times New Roman"/>
          <w:kern w:val="0"/>
          <w:sz w:val="20"/>
          <w:szCs w:val="20"/>
          <w:lang w:val="en-GB" w:eastAsia="zh-CN"/>
        </w:rPr>
        <w:t xml:space="preserve">.    </w:t>
      </w:r>
      <w:r w:rsidR="00260502" w:rsidRPr="00637A10">
        <w:rPr>
          <w:rFonts w:ascii="Times New Roman" w:hAnsi="Times New Roman"/>
          <w:kern w:val="0"/>
          <w:sz w:val="20"/>
          <w:szCs w:val="20"/>
          <w:lang w:val="en-GB" w:eastAsia="zh-CN"/>
        </w:rPr>
        <w:t xml:space="preserve"> </w:t>
      </w:r>
    </w:p>
    <w:p w14:paraId="07EC5A06" w14:textId="35642CCF" w:rsidR="000E4319" w:rsidRDefault="00260502" w:rsidP="00A138D1">
      <w:pPr>
        <w:jc w:val="both"/>
        <w:rPr>
          <w:b/>
          <w:i/>
        </w:rPr>
      </w:pPr>
      <w:r>
        <w:t>Note that the SLS assumptions can be found in Annex.</w:t>
      </w:r>
    </w:p>
    <w:p w14:paraId="5E82C949" w14:textId="784D9B72" w:rsidR="00240FC0" w:rsidRPr="0068767C" w:rsidRDefault="005228BA" w:rsidP="00240FC0">
      <w:pPr>
        <w:jc w:val="both"/>
        <w:rPr>
          <w:b/>
          <w:i/>
        </w:rPr>
      </w:pPr>
      <w:r>
        <w:rPr>
          <w:b/>
          <w:i/>
        </w:rPr>
        <w:t xml:space="preserve">Observation </w:t>
      </w:r>
      <w:r w:rsidR="00F70F1B">
        <w:rPr>
          <w:b/>
          <w:i/>
        </w:rPr>
        <w:t>1</w:t>
      </w:r>
      <w:r>
        <w:rPr>
          <w:b/>
          <w:i/>
        </w:rPr>
        <w:t xml:space="preserve">: </w:t>
      </w:r>
      <w:r w:rsidR="00240FC0">
        <w:rPr>
          <w:b/>
          <w:i/>
        </w:rPr>
        <w:t xml:space="preserve">SLS shows that </w:t>
      </w:r>
      <w:r w:rsidR="00240FC0" w:rsidRPr="0068767C">
        <w:rPr>
          <w:b/>
          <w:i/>
        </w:rPr>
        <w:t xml:space="preserve">the </w:t>
      </w:r>
      <w:r w:rsidR="00240FC0" w:rsidRPr="00240FC0">
        <w:rPr>
          <w:b/>
          <w:i/>
        </w:rPr>
        <w:t>probability of DL 6 layer scheduling, is quite low</w:t>
      </w:r>
      <w:r w:rsidR="00240FC0" w:rsidRPr="0068767C">
        <w:rPr>
          <w:b/>
          <w:i/>
        </w:rPr>
        <w:t>:</w:t>
      </w:r>
    </w:p>
    <w:p w14:paraId="6DD88561" w14:textId="77777777" w:rsidR="00240FC0" w:rsidRDefault="00240FC0" w:rsidP="00240FC0">
      <w:pPr>
        <w:pStyle w:val="aff6"/>
        <w:numPr>
          <w:ilvl w:val="0"/>
          <w:numId w:val="31"/>
        </w:numPr>
        <w:ind w:firstLineChars="0"/>
        <w:rPr>
          <w:rFonts w:ascii="Times New Roman" w:hAnsi="Times New Roman"/>
          <w:b/>
          <w:i/>
          <w:kern w:val="0"/>
          <w:sz w:val="20"/>
          <w:szCs w:val="20"/>
          <w:lang w:val="en-GB" w:eastAsia="zh-CN"/>
        </w:rPr>
      </w:pPr>
      <w:r w:rsidRPr="00240FC0">
        <w:rPr>
          <w:rFonts w:ascii="Times New Roman" w:hAnsi="Times New Roman"/>
          <w:b/>
          <w:i/>
          <w:kern w:val="0"/>
          <w:sz w:val="20"/>
          <w:szCs w:val="20"/>
          <w:lang w:val="en-GB" w:eastAsia="zh-CN"/>
        </w:rPr>
        <w:t>Taking 4 Rx (then of course the maximum of DL layer is 4) as the baseline, system can harvest the diversity gain from 6 Rx</w:t>
      </w:r>
      <w:r>
        <w:rPr>
          <w:rFonts w:ascii="Times New Roman" w:hAnsi="Times New Roman"/>
          <w:b/>
          <w:i/>
          <w:kern w:val="0"/>
          <w:sz w:val="20"/>
          <w:szCs w:val="20"/>
          <w:lang w:val="en-GB" w:eastAsia="zh-CN"/>
        </w:rPr>
        <w:t>;</w:t>
      </w:r>
    </w:p>
    <w:p w14:paraId="5A70EC48" w14:textId="51CEB3EF" w:rsidR="00240FC0" w:rsidRDefault="00240FC0" w:rsidP="00240FC0">
      <w:pPr>
        <w:pStyle w:val="aff6"/>
        <w:numPr>
          <w:ilvl w:val="0"/>
          <w:numId w:val="31"/>
        </w:numPr>
        <w:ind w:firstLineChars="0"/>
        <w:rPr>
          <w:rFonts w:ascii="Times New Roman" w:hAnsi="Times New Roman"/>
          <w:b/>
          <w:i/>
          <w:kern w:val="0"/>
          <w:sz w:val="20"/>
          <w:szCs w:val="20"/>
          <w:lang w:val="en-GB" w:eastAsia="zh-CN"/>
        </w:rPr>
      </w:pPr>
      <w:r w:rsidRPr="00240FC0">
        <w:rPr>
          <w:rFonts w:ascii="Times New Roman" w:hAnsi="Times New Roman"/>
          <w:b/>
          <w:i/>
          <w:kern w:val="0"/>
          <w:sz w:val="20"/>
          <w:szCs w:val="20"/>
          <w:lang w:val="en-GB" w:eastAsia="zh-CN"/>
        </w:rPr>
        <w:t>When 6 layer scheduling is allowed, the UE with qualified channel condition to support 6 layer transmission is very limited</w:t>
      </w:r>
      <w:r>
        <w:rPr>
          <w:rFonts w:ascii="Times New Roman" w:hAnsi="Times New Roman"/>
          <w:b/>
          <w:i/>
          <w:kern w:val="0"/>
          <w:sz w:val="20"/>
          <w:szCs w:val="20"/>
          <w:lang w:val="en-GB" w:eastAsia="zh-CN"/>
        </w:rPr>
        <w:t xml:space="preserve">. </w:t>
      </w:r>
      <w:r w:rsidRPr="0068767C">
        <w:rPr>
          <w:rFonts w:ascii="Times New Roman" w:hAnsi="Times New Roman"/>
          <w:b/>
          <w:i/>
          <w:kern w:val="0"/>
          <w:sz w:val="20"/>
          <w:szCs w:val="20"/>
          <w:lang w:val="en-GB" w:eastAsia="zh-CN"/>
        </w:rPr>
        <w:t xml:space="preserve"> </w:t>
      </w:r>
    </w:p>
    <w:p w14:paraId="79D82561" w14:textId="0E2144FA" w:rsidR="00FD2203" w:rsidRDefault="00FD2203" w:rsidP="00A138D1">
      <w:pPr>
        <w:jc w:val="both"/>
      </w:pPr>
      <w:r>
        <w:t>On the other hand,</w:t>
      </w:r>
      <w:r w:rsidR="00274937">
        <w:t xml:space="preserve"> the results from</w:t>
      </w:r>
      <w:r>
        <w:t xml:space="preserve"> </w:t>
      </w:r>
      <w:r w:rsidR="00A14696">
        <w:t>link level simulation with particular consideration on non-ideal</w:t>
      </w:r>
      <w:r w:rsidR="00274937">
        <w:t xml:space="preserve"> antenna </w:t>
      </w:r>
      <w:r w:rsidR="00A14696">
        <w:t>isolation</w:t>
      </w:r>
      <w:r w:rsidR="001C4632">
        <w:t xml:space="preserve"> </w:t>
      </w:r>
      <w:r w:rsidR="00243A7B">
        <w:t>i.e</w:t>
      </w:r>
      <w:r w:rsidR="001C4632">
        <w:t>. 10dB</w:t>
      </w:r>
      <w:r w:rsidR="00572102">
        <w:t xml:space="preserve"> for handset UE</w:t>
      </w:r>
      <w:r w:rsidR="00274937">
        <w:t xml:space="preserve"> can be identified as </w:t>
      </w:r>
      <w:r w:rsidR="00572102">
        <w:t>evidence on</w:t>
      </w:r>
      <w:r w:rsidR="005A616B">
        <w:t xml:space="preserve"> how real hardware limitation eliminate</w:t>
      </w:r>
      <w:r w:rsidR="001B3675">
        <w:t>s</w:t>
      </w:r>
      <w:r w:rsidR="005A616B">
        <w:t xml:space="preserve"> the gain </w:t>
      </w:r>
      <w:r w:rsidR="001B3675">
        <w:t>which increasing SNR and 6 Rx diversity supposed to generate.</w:t>
      </w:r>
      <w:r w:rsidR="005A616B">
        <w:t xml:space="preserve">  </w:t>
      </w:r>
      <w:r w:rsidR="00572102">
        <w:t xml:space="preserve"> </w:t>
      </w:r>
      <w:r w:rsidR="00274937">
        <w:t xml:space="preserve">  </w:t>
      </w:r>
      <w:r w:rsidR="00A14696">
        <w:t xml:space="preserve"> </w:t>
      </w:r>
    </w:p>
    <w:tbl>
      <w:tblPr>
        <w:tblStyle w:val="af8"/>
        <w:tblW w:w="0" w:type="auto"/>
        <w:jc w:val="center"/>
        <w:tblLook w:val="04A0" w:firstRow="1" w:lastRow="0" w:firstColumn="1" w:lastColumn="0" w:noHBand="0" w:noVBand="1"/>
      </w:tblPr>
      <w:tblGrid>
        <w:gridCol w:w="3217"/>
        <w:gridCol w:w="3115"/>
        <w:gridCol w:w="3098"/>
      </w:tblGrid>
      <w:tr w:rsidR="00016092" w14:paraId="45ABF1C5" w14:textId="77777777" w:rsidTr="00C22B92">
        <w:trPr>
          <w:jc w:val="center"/>
        </w:trPr>
        <w:tc>
          <w:tcPr>
            <w:tcW w:w="2765" w:type="dxa"/>
            <w:vAlign w:val="center"/>
          </w:tcPr>
          <w:p w14:paraId="59A71BFE" w14:textId="0C1E4F55" w:rsidR="00016092" w:rsidRDefault="00451281" w:rsidP="00016092">
            <w:pPr>
              <w:jc w:val="center"/>
            </w:pPr>
            <w:r>
              <w:fldChar w:fldCharType="begin"/>
            </w:r>
            <w:r>
              <w:instrText xml:space="preserve"> INCLUDEPICTURE "C:\\Users\\l00502554\\AppData\\Roaming\\eSpace_Desktop\\UserData\\l00502554\\imagefiles\\6C11663F-E5BF-4B4F-B2C6-4CCC005AA74A.png" \* MERGEFORMATINET </w:instrText>
            </w:r>
            <w:r>
              <w:fldChar w:fldCharType="separate"/>
            </w:r>
            <w:r>
              <w:fldChar w:fldCharType="begin"/>
            </w:r>
            <w:r>
              <w:instrText xml:space="preserve"> INCLUDEPICTURE  "C:\\Users\\g00506521\\AppData\\Roaming\\eSpace_Desktop\\UserData\\g00506521\\AppData\\Roaming\\eSpace_Desktop\\UserData\\l00502554\\imagefiles\\6C11663F-E5BF-4B4F-B2C6-4CCC005AA74A.png" \* MERGEFORMATINET </w:instrText>
            </w:r>
            <w:r>
              <w:fldChar w:fldCharType="separate"/>
            </w:r>
            <w:r w:rsidR="007B179E">
              <w:fldChar w:fldCharType="begin"/>
            </w:r>
            <w:r w:rsidR="007B179E">
              <w:instrText xml:space="preserve"> </w:instrText>
            </w:r>
            <w:r w:rsidR="007B179E">
              <w:instrText>INCLUDEPICTURE  "C:\\Users\\g00506521\\AppData\\Roaming\\eS</w:instrText>
            </w:r>
            <w:r w:rsidR="007B179E">
              <w:instrText>pace_Desktop\\UserData\\g00506521\\AppData\\Roaming\\eSpace_Desktop\\UserData\\l00502554\\imagefiles\\6C11663F-E5BF-4B4F-B2C6-4CCC005AA74A.png" \* MERGEFORMATINET</w:instrText>
            </w:r>
            <w:r w:rsidR="007B179E">
              <w:instrText xml:space="preserve"> </w:instrText>
            </w:r>
            <w:r w:rsidR="007B179E">
              <w:fldChar w:fldCharType="separate"/>
            </w:r>
            <w:r w:rsidR="00DE1F2D">
              <w:pict w14:anchorId="34CBD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6C11663F-E5BF-4B4F-B2C6-4CCC005AA74A" o:spid="_x0000_i1025" type="#_x0000_t75" alt="" style="width:149.95pt;height:115.85pt;mso-wrap-distance-left:2.25pt;mso-wrap-distance-top:2.25pt;mso-wrap-distance-right:2.25pt;mso-wrap-distance-bottom:2.25pt">
                  <v:imagedata r:id="rId9" r:href="rId10"/>
                </v:shape>
              </w:pict>
            </w:r>
            <w:r w:rsidR="007B179E">
              <w:fldChar w:fldCharType="end"/>
            </w:r>
            <w:r>
              <w:fldChar w:fldCharType="end"/>
            </w:r>
            <w:r>
              <w:fldChar w:fldCharType="end"/>
            </w:r>
          </w:p>
        </w:tc>
        <w:tc>
          <w:tcPr>
            <w:tcW w:w="2765" w:type="dxa"/>
            <w:vAlign w:val="center"/>
          </w:tcPr>
          <w:p w14:paraId="7AE9BFED" w14:textId="3CF61B58" w:rsidR="00016092" w:rsidRDefault="00451281" w:rsidP="00016092">
            <w:pPr>
              <w:jc w:val="center"/>
            </w:pPr>
            <w:r>
              <w:fldChar w:fldCharType="begin"/>
            </w:r>
            <w:r>
              <w:instrText xml:space="preserve"> INCLUDEPICTURE "C:\\Users\\l00502554\\AppData\\Roaming\\eSpace_Desktop\\UserData\\l00502554\\imagefiles\\39290D6E-F087-4FDF-8C20-A749FAF6FB8A.png" \* MERGEFORMATINET </w:instrText>
            </w:r>
            <w:r>
              <w:fldChar w:fldCharType="separate"/>
            </w:r>
            <w:r>
              <w:fldChar w:fldCharType="begin"/>
            </w:r>
            <w:r>
              <w:instrText xml:space="preserve"> INCLUDEPICTURE  "C:\\Users\\l00502554\\AppData\\Roaming\\eSpace_Desktop\\UserData\\l00502554\\imagefiles\\39290D6E-F087-4FDF-8C20-A749FAF6FB8A.png" \* MERGEFORMATINET </w:instrText>
            </w:r>
            <w:r>
              <w:fldChar w:fldCharType="separate"/>
            </w:r>
            <w:r>
              <w:fldChar w:fldCharType="begin"/>
            </w:r>
            <w:r>
              <w:instrText xml:space="preserve"> INCLUDEPICTURE  "C:\\Users\\g00506521\\AppData\\Roaming\\eSpace_Desktop\\UserData\\g00506521\\AppData\\Roaming\\eSpace_Desktop\\UserData\\l00502554\\imagefiles\\39290D6E-F087-4FDF-8C20-A749FAF6FB8A.png" \* MERGEFORMATINET </w:instrText>
            </w:r>
            <w:r>
              <w:fldChar w:fldCharType="separate"/>
            </w:r>
            <w:r w:rsidR="007B179E">
              <w:fldChar w:fldCharType="begin"/>
            </w:r>
            <w:r w:rsidR="007B179E">
              <w:instrText xml:space="preserve"> </w:instrText>
            </w:r>
            <w:r w:rsidR="007B179E">
              <w:instrText>INCLUDEPICTURE  "C:\\Users\\g005065</w:instrText>
            </w:r>
            <w:r w:rsidR="007B179E">
              <w:instrText>21\\AppData\\Roaming\\eSpace_Desktop\\UserData\\g00506521\\AppData\\Roaming\\eSpace_Desktop\\UserData\\l00502554\\imagefiles\\39290D6E-F087-4FDF-8C20-A749FAF6FB8A.png" \* MERGEFORMATINET</w:instrText>
            </w:r>
            <w:r w:rsidR="007B179E">
              <w:instrText xml:space="preserve"> </w:instrText>
            </w:r>
            <w:r w:rsidR="007B179E">
              <w:fldChar w:fldCharType="separate"/>
            </w:r>
            <w:r w:rsidR="00DE1F2D">
              <w:pict w14:anchorId="5B7F47E6">
                <v:shape id="_x0000_i1026" type="#_x0000_t75" alt="" style="width:144.95pt;height:114.9pt;mso-wrap-distance-left:2.25pt;mso-wrap-distance-top:2.25pt;mso-wrap-distance-right:2.25pt;mso-wrap-distance-bottom:2.25pt">
                  <v:imagedata r:id="rId11" r:href="rId12"/>
                </v:shape>
              </w:pict>
            </w:r>
            <w:r w:rsidR="007B179E">
              <w:fldChar w:fldCharType="end"/>
            </w:r>
            <w:r>
              <w:fldChar w:fldCharType="end"/>
            </w:r>
            <w:r>
              <w:fldChar w:fldCharType="end"/>
            </w:r>
            <w:r>
              <w:fldChar w:fldCharType="end"/>
            </w:r>
          </w:p>
        </w:tc>
        <w:tc>
          <w:tcPr>
            <w:tcW w:w="2766" w:type="dxa"/>
            <w:vAlign w:val="center"/>
          </w:tcPr>
          <w:p w14:paraId="7474F36F" w14:textId="0E5D1C81" w:rsidR="00016092" w:rsidRDefault="00451281" w:rsidP="00016092">
            <w:pPr>
              <w:jc w:val="center"/>
            </w:pPr>
            <w:r>
              <w:fldChar w:fldCharType="begin"/>
            </w:r>
            <w:r>
              <w:instrText xml:space="preserve"> INCLUDEPICTURE "C:\\Users\\l00502554\\AppData\\Roaming\\eSpace_Desktop\\UserData\\l00502554\\imagefiles\\D7DB2CA0-A320-47E9-B40C-06982BF52E47.png" \* MERGEFORMATINET </w:instrText>
            </w:r>
            <w:r>
              <w:fldChar w:fldCharType="separate"/>
            </w:r>
            <w:r>
              <w:fldChar w:fldCharType="begin"/>
            </w:r>
            <w:r>
              <w:instrText xml:space="preserve"> INCLUDEPICTURE  "C:\\Users\\l00502554\\AppData\\Roaming\\eSpace_Desktop\\UserData\\l00502554\\imagefiles\\D7DB2CA0-A320-47E9-B40C-06982BF52E47.png" \* MERGEFORMATINET </w:instrText>
            </w:r>
            <w:r>
              <w:fldChar w:fldCharType="separate"/>
            </w:r>
            <w:r>
              <w:fldChar w:fldCharType="begin"/>
            </w:r>
            <w:r>
              <w:instrText xml:space="preserve"> INCLUDEPICTURE  "C:\\Users\\g00506521\\AppData\\Roaming\\eSpace_Desktop\\UserData\\g00506521\\AppData\\Roaming\\eSpace_Desktop\\UserData\\l00502554\\imagefiles\\D7DB2CA0-A320-47E9-B40C-06982BF52E47.png" \* MERGEFORMATINET </w:instrText>
            </w:r>
            <w:r>
              <w:fldChar w:fldCharType="separate"/>
            </w:r>
            <w:r w:rsidR="007B179E">
              <w:fldChar w:fldCharType="begin"/>
            </w:r>
            <w:r w:rsidR="007B179E">
              <w:instrText xml:space="preserve"> </w:instrText>
            </w:r>
            <w:r w:rsidR="007B179E">
              <w:instrText>INCLUDEP</w:instrText>
            </w:r>
            <w:r w:rsidR="007B179E">
              <w:instrText>ICTURE  "C:\\Users\\g00506521\\AppData\\Roaming\\eSpace_Desktop\\UserData\\g00506521\\AppData\\Roaming\\eSpace_Desktop\\UserData\\l00502554\\imagefiles\\D7DB2CA0-A320-47E9-B40C-06982BF52E47.png" \* MERGEFORMATINET</w:instrText>
            </w:r>
            <w:r w:rsidR="007B179E">
              <w:instrText xml:space="preserve"> </w:instrText>
            </w:r>
            <w:r w:rsidR="007B179E">
              <w:fldChar w:fldCharType="separate"/>
            </w:r>
            <w:r w:rsidR="00DE1F2D">
              <w:pict w14:anchorId="118837C5">
                <v:shape id="_x0000_i1027" type="#_x0000_t75" alt="" style="width:2in;height:111.45pt;mso-wrap-distance-left:2.25pt;mso-wrap-distance-top:2.25pt;mso-wrap-distance-right:2.25pt;mso-wrap-distance-bottom:2.25pt">
                  <v:imagedata r:id="rId13" r:href="rId14"/>
                </v:shape>
              </w:pict>
            </w:r>
            <w:r w:rsidR="007B179E">
              <w:fldChar w:fldCharType="end"/>
            </w:r>
            <w:r>
              <w:fldChar w:fldCharType="end"/>
            </w:r>
            <w:r>
              <w:fldChar w:fldCharType="end"/>
            </w:r>
            <w:r>
              <w:fldChar w:fldCharType="end"/>
            </w:r>
          </w:p>
        </w:tc>
      </w:tr>
      <w:tr w:rsidR="00016092" w14:paraId="4055E210" w14:textId="77777777" w:rsidTr="00C22B92">
        <w:trPr>
          <w:jc w:val="center"/>
        </w:trPr>
        <w:tc>
          <w:tcPr>
            <w:tcW w:w="2765" w:type="dxa"/>
            <w:vAlign w:val="center"/>
          </w:tcPr>
          <w:p w14:paraId="3634F2B7" w14:textId="562D3F4E" w:rsidR="00016092" w:rsidRDefault="00451281" w:rsidP="00C81659">
            <w:pPr>
              <w:jc w:val="center"/>
            </w:pPr>
            <w:r>
              <w:fldChar w:fldCharType="begin"/>
            </w:r>
            <w:r>
              <w:instrText xml:space="preserve"> INCLUDEPICTURE "C:\\Users\\l00502554\\AppData\\Roaming\\eSpace_Desktop\\UserData\\l00502554\\imagefiles\\B6C23F3D-B405-4F10-9D04-CC59A82A2231.png" \* MERGEFORMATINET </w:instrText>
            </w:r>
            <w:r>
              <w:fldChar w:fldCharType="separate"/>
            </w:r>
            <w:r>
              <w:fldChar w:fldCharType="begin"/>
            </w:r>
            <w:r>
              <w:instrText xml:space="preserve"> INCLUDEPICTURE  "C:\\Users\\l00502554\\AppData\\Roaming\\eSpace_Desktop\\UserData\\l00502554\\imagefiles\\B6C23F3D-B405-4F10-9D04-CC59A82A2231.png" \* MERGEFORMATINET </w:instrText>
            </w:r>
            <w:r>
              <w:fldChar w:fldCharType="separate"/>
            </w:r>
            <w:r>
              <w:fldChar w:fldCharType="begin"/>
            </w:r>
            <w:r>
              <w:instrText xml:space="preserve"> INCLUDEPICTURE  "C:\\Users\\g00506521\\AppData\\Roaming\\eSpace_Desktop\\UserData\\g00506521\\AppData\\Roaming\\eSpace_Desktop\\UserData\\l00502554\\imagefiles\\B6C23F3D-B405-4F10-9D04-CC59A82A2231.png" \* MERGEFORMATINET </w:instrText>
            </w:r>
            <w:r>
              <w:fldChar w:fldCharType="separate"/>
            </w:r>
            <w:r w:rsidR="007B179E">
              <w:fldChar w:fldCharType="begin"/>
            </w:r>
            <w:r w:rsidR="007B179E">
              <w:instrText xml:space="preserve"> </w:instrText>
            </w:r>
            <w:r w:rsidR="007B179E">
              <w:instrText>INCLUDEPICTURE  "C:\\Users\\g00506521\\AppData\\Roaming\\eSpace_Desktop\\UserData\\g00506521\\AppData\\Roaming\\eSpace_Desktop\\UserData\\l00502554\\imagefiles\\B6C23F3D-B405-4F10-9D04-CC59A82A2231.png" \* MER</w:instrText>
            </w:r>
            <w:r w:rsidR="007B179E">
              <w:instrText>GEFORMATINET</w:instrText>
            </w:r>
            <w:r w:rsidR="007B179E">
              <w:instrText xml:space="preserve"> </w:instrText>
            </w:r>
            <w:r w:rsidR="007B179E">
              <w:fldChar w:fldCharType="separate"/>
            </w:r>
            <w:r w:rsidR="00DE1F2D">
              <w:pict w14:anchorId="45E2B615">
                <v:shape id="_x0000_i1028" type="#_x0000_t75" alt="" style="width:139.95pt;height:108.65pt;mso-wrap-distance-left:2.25pt;mso-wrap-distance-top:2.25pt;mso-wrap-distance-right:2.25pt;mso-wrap-distance-bottom:2.25pt">
                  <v:imagedata r:id="rId15" r:href="rId16"/>
                </v:shape>
              </w:pict>
            </w:r>
            <w:r w:rsidR="007B179E">
              <w:fldChar w:fldCharType="end"/>
            </w:r>
            <w:r>
              <w:fldChar w:fldCharType="end"/>
            </w:r>
            <w:r>
              <w:fldChar w:fldCharType="end"/>
            </w:r>
            <w:r>
              <w:fldChar w:fldCharType="end"/>
            </w:r>
          </w:p>
        </w:tc>
        <w:tc>
          <w:tcPr>
            <w:tcW w:w="2765" w:type="dxa"/>
            <w:vAlign w:val="center"/>
          </w:tcPr>
          <w:p w14:paraId="2850236F" w14:textId="62C17D19" w:rsidR="00016092" w:rsidRDefault="00451281" w:rsidP="00016092">
            <w:pPr>
              <w:jc w:val="center"/>
            </w:pPr>
            <w:r>
              <w:fldChar w:fldCharType="begin"/>
            </w:r>
            <w:r>
              <w:instrText xml:space="preserve"> INCLUDEPICTURE "C:\\Users\\l00502554\\AppData\\Roaming\\eSpace_Desktop\\UserData\\l00502554\\imagefiles\\53A2A1C2-AA52-4083-89FE-EF5E575DFC47.png" \* MERGEFORMATINET </w:instrText>
            </w:r>
            <w:r>
              <w:fldChar w:fldCharType="separate"/>
            </w:r>
            <w:r>
              <w:fldChar w:fldCharType="begin"/>
            </w:r>
            <w:r>
              <w:instrText xml:space="preserve"> INCLUDEPICTURE  "C:\\Users\\l00502554\\AppData\\Roaming\\eSpace_Desktop\\UserData\\l00502554\\imagefiles\\53A2A1C2-AA52-4083-89FE-EF5E575DFC47.png" \* MERGEFORMATINET </w:instrText>
            </w:r>
            <w:r>
              <w:fldChar w:fldCharType="separate"/>
            </w:r>
            <w:r>
              <w:fldChar w:fldCharType="begin"/>
            </w:r>
            <w:r>
              <w:instrText xml:space="preserve"> INCLUDEPICTURE  "C:\\Users\\g00506521\\AppData\\Roaming\\eSpace_Desktop\\UserData\\g00506521\\AppData\\Roaming\\eSpace_Desktop\\UserData\\l00502554\\imagefiles\\53A2A1C2-AA52-4083-89FE-EF5E575DFC47.png" \* MERGEFORMATINET </w:instrText>
            </w:r>
            <w:r>
              <w:fldChar w:fldCharType="separate"/>
            </w:r>
            <w:r w:rsidR="007B179E">
              <w:fldChar w:fldCharType="begin"/>
            </w:r>
            <w:r w:rsidR="007B179E">
              <w:instrText xml:space="preserve"> </w:instrText>
            </w:r>
            <w:r w:rsidR="007B179E">
              <w:instrText>INCLUDEPICTURE  "C:\\Users\\g00506521\\AppData\\Roaming\\eSpace_Desktop\\UserData\\g00506521\\AppData\\Roaming\\eSpace_Desktop\\UserData\\l00502554\\imagefiles\\53A2A1C2-AA52-4083-89</w:instrText>
            </w:r>
            <w:r w:rsidR="007B179E">
              <w:instrText>FE-EF5E575DFC47.png" \* MERGEFORMATINET</w:instrText>
            </w:r>
            <w:r w:rsidR="007B179E">
              <w:instrText xml:space="preserve"> </w:instrText>
            </w:r>
            <w:r w:rsidR="007B179E">
              <w:fldChar w:fldCharType="separate"/>
            </w:r>
            <w:r w:rsidR="00DE1F2D">
              <w:pict w14:anchorId="259F86D1">
                <v:shape id="_x0000_i1029" type="#_x0000_t75" alt="" style="width:139.3pt;height:111.15pt;mso-wrap-distance-left:2.25pt;mso-wrap-distance-top:2.25pt;mso-wrap-distance-right:2.25pt;mso-wrap-distance-bottom:2.25pt">
                  <v:imagedata r:id="rId17" r:href="rId18"/>
                </v:shape>
              </w:pict>
            </w:r>
            <w:r w:rsidR="007B179E">
              <w:fldChar w:fldCharType="end"/>
            </w:r>
            <w:r>
              <w:fldChar w:fldCharType="end"/>
            </w:r>
            <w:r>
              <w:fldChar w:fldCharType="end"/>
            </w:r>
            <w:r>
              <w:fldChar w:fldCharType="end"/>
            </w:r>
          </w:p>
        </w:tc>
        <w:tc>
          <w:tcPr>
            <w:tcW w:w="2766" w:type="dxa"/>
          </w:tcPr>
          <w:p w14:paraId="256C21B5" w14:textId="77777777" w:rsidR="00016092" w:rsidRDefault="00016092" w:rsidP="00B1244C"/>
        </w:tc>
      </w:tr>
    </w:tbl>
    <w:p w14:paraId="181BF503" w14:textId="656DF2F3" w:rsidR="00016092" w:rsidRPr="00016092" w:rsidRDefault="00016092" w:rsidP="00016092">
      <w:pPr>
        <w:jc w:val="center"/>
        <w:rPr>
          <w:b/>
        </w:rPr>
      </w:pPr>
      <w:r w:rsidRPr="00016092">
        <w:rPr>
          <w:b/>
        </w:rPr>
        <w:t xml:space="preserve">Figure 2. </w:t>
      </w:r>
      <w:r w:rsidR="000E4319">
        <w:rPr>
          <w:b/>
        </w:rPr>
        <w:t>Link level d</w:t>
      </w:r>
      <w:r w:rsidRPr="00016092">
        <w:rPr>
          <w:b/>
        </w:rPr>
        <w:t>emodulation performance comparison between 6</w:t>
      </w:r>
      <w:r w:rsidR="00637A10">
        <w:rPr>
          <w:b/>
        </w:rPr>
        <w:t xml:space="preserve"> </w:t>
      </w:r>
      <w:r w:rsidRPr="00016092">
        <w:rPr>
          <w:b/>
        </w:rPr>
        <w:t>Rx-Rank</w:t>
      </w:r>
      <w:r w:rsidR="00637A10">
        <w:rPr>
          <w:b/>
        </w:rPr>
        <w:t xml:space="preserve"> </w:t>
      </w:r>
      <w:r w:rsidRPr="00016092">
        <w:rPr>
          <w:b/>
        </w:rPr>
        <w:t>4 and 6</w:t>
      </w:r>
      <w:r w:rsidR="00637A10">
        <w:rPr>
          <w:b/>
        </w:rPr>
        <w:t xml:space="preserve"> </w:t>
      </w:r>
      <w:r w:rsidRPr="00016092">
        <w:rPr>
          <w:b/>
        </w:rPr>
        <w:t>Rx-Rank</w:t>
      </w:r>
      <w:r w:rsidR="00637A10">
        <w:rPr>
          <w:b/>
        </w:rPr>
        <w:t xml:space="preserve"> </w:t>
      </w:r>
      <w:r w:rsidRPr="00016092">
        <w:rPr>
          <w:b/>
        </w:rPr>
        <w:t>6 considering non-ideal antenna isolation</w:t>
      </w:r>
    </w:p>
    <w:p w14:paraId="646459C5" w14:textId="7B4CB4A7" w:rsidR="00637A10" w:rsidRDefault="00243A7B" w:rsidP="00A138D1">
      <w:pPr>
        <w:jc w:val="both"/>
      </w:pPr>
      <w:r>
        <w:t xml:space="preserve">As depicted in the above figure, </w:t>
      </w:r>
      <w:r w:rsidR="00637A10">
        <w:t xml:space="preserve">the demodulation performance degradation will become severe when MCS becomes larger </w:t>
      </w:r>
      <w:r w:rsidR="00575C27">
        <w:t>since</w:t>
      </w:r>
      <w:r w:rsidR="00637A10">
        <w:t xml:space="preserve"> error floor</w:t>
      </w:r>
      <w:r w:rsidR="00B84DA9">
        <w:t xml:space="preserve"> is occurred</w:t>
      </w:r>
      <w:r w:rsidR="00637A10">
        <w:t>:</w:t>
      </w:r>
    </w:p>
    <w:p w14:paraId="6A661FE5" w14:textId="36726AA8" w:rsidR="00D37A13" w:rsidRDefault="00D37A13" w:rsidP="00637A10">
      <w:pPr>
        <w:pStyle w:val="aff6"/>
        <w:numPr>
          <w:ilvl w:val="0"/>
          <w:numId w:val="31"/>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lastRenderedPageBreak/>
        <w:t>W</w:t>
      </w:r>
      <w:r w:rsidR="00637A10" w:rsidRPr="00637A10">
        <w:rPr>
          <w:rFonts w:ascii="Times New Roman" w:hAnsi="Times New Roman"/>
          <w:kern w:val="0"/>
          <w:sz w:val="20"/>
          <w:szCs w:val="20"/>
          <w:lang w:val="en-GB" w:eastAsia="zh-CN"/>
        </w:rPr>
        <w:t xml:space="preserve">hen MCS=13, there is ~1dB gap between the “ideal” </w:t>
      </w:r>
      <w:r w:rsidR="00637A10">
        <w:rPr>
          <w:rFonts w:ascii="Times New Roman" w:hAnsi="Times New Roman"/>
          <w:kern w:val="0"/>
          <w:sz w:val="20"/>
          <w:szCs w:val="20"/>
          <w:lang w:val="en-GB" w:eastAsia="zh-CN"/>
        </w:rPr>
        <w:t>r</w:t>
      </w:r>
      <w:r w:rsidR="00637A10" w:rsidRPr="00637A10">
        <w:rPr>
          <w:rFonts w:ascii="Times New Roman" w:hAnsi="Times New Roman"/>
          <w:kern w:val="0"/>
          <w:sz w:val="20"/>
          <w:szCs w:val="20"/>
          <w:lang w:val="en-GB" w:eastAsia="zh-CN"/>
        </w:rPr>
        <w:t>ank</w:t>
      </w:r>
      <w:r w:rsidR="00637A10">
        <w:rPr>
          <w:rFonts w:ascii="Times New Roman" w:hAnsi="Times New Roman"/>
          <w:kern w:val="0"/>
          <w:sz w:val="20"/>
          <w:szCs w:val="20"/>
          <w:lang w:val="en-GB" w:eastAsia="zh-CN"/>
        </w:rPr>
        <w:t xml:space="preserve"> </w:t>
      </w:r>
      <w:r w:rsidR="00637A10" w:rsidRPr="00637A10">
        <w:rPr>
          <w:rFonts w:ascii="Times New Roman" w:hAnsi="Times New Roman"/>
          <w:kern w:val="0"/>
          <w:sz w:val="20"/>
          <w:szCs w:val="20"/>
          <w:lang w:val="en-GB" w:eastAsia="zh-CN"/>
        </w:rPr>
        <w:t xml:space="preserve">6 curve and the </w:t>
      </w:r>
      <w:r>
        <w:rPr>
          <w:rFonts w:ascii="Times New Roman" w:hAnsi="Times New Roman"/>
          <w:kern w:val="0"/>
          <w:sz w:val="20"/>
          <w:szCs w:val="20"/>
          <w:lang w:val="en-GB" w:eastAsia="zh-CN"/>
        </w:rPr>
        <w:t>other rank 6 curve</w:t>
      </w:r>
      <w:r w:rsidR="00637A10" w:rsidRPr="00637A10">
        <w:rPr>
          <w:rFonts w:ascii="Times New Roman" w:hAnsi="Times New Roman"/>
          <w:kern w:val="0"/>
          <w:sz w:val="20"/>
          <w:szCs w:val="20"/>
          <w:lang w:val="en-GB" w:eastAsia="zh-CN"/>
        </w:rPr>
        <w:t xml:space="preserve"> labelled with </w:t>
      </w:r>
      <w:r>
        <w:rPr>
          <w:rFonts w:ascii="Times New Roman" w:hAnsi="Times New Roman"/>
          <w:kern w:val="0"/>
          <w:sz w:val="20"/>
          <w:szCs w:val="20"/>
          <w:lang w:val="en-GB" w:eastAsia="zh-CN"/>
        </w:rPr>
        <w:t xml:space="preserve">10 dB </w:t>
      </w:r>
      <w:r w:rsidR="00637A10" w:rsidRPr="00637A10">
        <w:rPr>
          <w:rFonts w:ascii="Times New Roman" w:hAnsi="Times New Roman"/>
          <w:kern w:val="0"/>
          <w:sz w:val="20"/>
          <w:szCs w:val="20"/>
          <w:lang w:val="en-GB" w:eastAsia="zh-CN"/>
        </w:rPr>
        <w:t>antenna isolation</w:t>
      </w:r>
      <w:r>
        <w:rPr>
          <w:rFonts w:ascii="Times New Roman" w:hAnsi="Times New Roman"/>
          <w:kern w:val="0"/>
          <w:sz w:val="20"/>
          <w:szCs w:val="20"/>
          <w:lang w:val="en-GB" w:eastAsia="zh-CN"/>
        </w:rPr>
        <w:t>;</w:t>
      </w:r>
    </w:p>
    <w:p w14:paraId="546F3DCB" w14:textId="30A516F0" w:rsidR="00243A7B" w:rsidRPr="00D37A13" w:rsidRDefault="00D37A13" w:rsidP="00A138D1">
      <w:pPr>
        <w:pStyle w:val="aff6"/>
        <w:numPr>
          <w:ilvl w:val="0"/>
          <w:numId w:val="31"/>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For MCS=20~23, degradation on the maximum achievable throughputs for rank 6 is severe, while rank 4 can still achieve corresponding</w:t>
      </w:r>
      <w:r w:rsidRPr="00D37A13">
        <w:rPr>
          <w:rFonts w:ascii="Times New Roman" w:hAnsi="Times New Roman"/>
          <w:kern w:val="0"/>
          <w:sz w:val="20"/>
          <w:szCs w:val="20"/>
          <w:lang w:val="en-GB" w:eastAsia="zh-CN"/>
        </w:rPr>
        <w:t xml:space="preserve"> </w:t>
      </w:r>
      <w:r>
        <w:rPr>
          <w:rFonts w:ascii="Times New Roman" w:hAnsi="Times New Roman"/>
          <w:kern w:val="0"/>
          <w:sz w:val="20"/>
          <w:szCs w:val="20"/>
          <w:lang w:val="en-GB" w:eastAsia="zh-CN"/>
        </w:rPr>
        <w:t xml:space="preserve">maximum throughputs as expected.    </w:t>
      </w:r>
      <w:r w:rsidR="00637A10" w:rsidRPr="00637A10">
        <w:rPr>
          <w:rFonts w:ascii="Times New Roman" w:hAnsi="Times New Roman"/>
          <w:kern w:val="0"/>
          <w:sz w:val="20"/>
          <w:szCs w:val="20"/>
          <w:lang w:val="en-GB" w:eastAsia="zh-CN"/>
        </w:rPr>
        <w:t xml:space="preserve"> </w:t>
      </w:r>
    </w:p>
    <w:p w14:paraId="486DD505" w14:textId="6DB7749B" w:rsidR="00D37A13" w:rsidRDefault="00F8475C" w:rsidP="00A138D1">
      <w:pPr>
        <w:jc w:val="both"/>
        <w:rPr>
          <w:b/>
          <w:i/>
        </w:rPr>
      </w:pPr>
      <w:r>
        <w:t xml:space="preserve">Note that the </w:t>
      </w:r>
      <w:r w:rsidR="00BB5519">
        <w:t>LLS assumptions can be found in Annex.</w:t>
      </w:r>
    </w:p>
    <w:p w14:paraId="7013AFCB" w14:textId="2D0F7665" w:rsidR="003E4517" w:rsidRPr="0068767C" w:rsidRDefault="001B3675" w:rsidP="00A138D1">
      <w:pPr>
        <w:jc w:val="both"/>
        <w:rPr>
          <w:b/>
          <w:i/>
        </w:rPr>
      </w:pPr>
      <w:r>
        <w:rPr>
          <w:b/>
          <w:i/>
        </w:rPr>
        <w:t xml:space="preserve">Observation </w:t>
      </w:r>
      <w:r w:rsidR="00F70F1B">
        <w:rPr>
          <w:b/>
          <w:i/>
        </w:rPr>
        <w:t>2</w:t>
      </w:r>
      <w:r>
        <w:rPr>
          <w:b/>
          <w:i/>
        </w:rPr>
        <w:t>: LLS</w:t>
      </w:r>
      <w:r w:rsidR="0068767C">
        <w:rPr>
          <w:b/>
          <w:i/>
        </w:rPr>
        <w:t xml:space="preserve"> shows that </w:t>
      </w:r>
      <w:r w:rsidR="0068767C" w:rsidRPr="0068767C">
        <w:rPr>
          <w:b/>
          <w:i/>
        </w:rPr>
        <w:t>the demodulation performance degradation</w:t>
      </w:r>
      <w:r w:rsidR="0068767C">
        <w:rPr>
          <w:b/>
          <w:i/>
        </w:rPr>
        <w:t xml:space="preserve"> due to non-ideal antenna isolation</w:t>
      </w:r>
      <w:r w:rsidR="0068767C" w:rsidRPr="0068767C">
        <w:rPr>
          <w:b/>
          <w:i/>
        </w:rPr>
        <w:t xml:space="preserve"> will become severe when MCS becomes larger since error floor is occurred:</w:t>
      </w:r>
    </w:p>
    <w:p w14:paraId="42D2A55A" w14:textId="7593972B" w:rsidR="0068767C" w:rsidRDefault="0068767C" w:rsidP="0068767C">
      <w:pPr>
        <w:pStyle w:val="aff6"/>
        <w:numPr>
          <w:ilvl w:val="0"/>
          <w:numId w:val="31"/>
        </w:numPr>
        <w:ind w:firstLineChars="0"/>
        <w:rPr>
          <w:rFonts w:ascii="Times New Roman" w:hAnsi="Times New Roman"/>
          <w:b/>
          <w:i/>
          <w:kern w:val="0"/>
          <w:sz w:val="20"/>
          <w:szCs w:val="20"/>
          <w:lang w:val="en-GB" w:eastAsia="zh-CN"/>
        </w:rPr>
      </w:pPr>
      <w:r w:rsidRPr="0068767C">
        <w:rPr>
          <w:rFonts w:ascii="Times New Roman" w:hAnsi="Times New Roman"/>
          <w:b/>
          <w:i/>
          <w:kern w:val="0"/>
          <w:sz w:val="20"/>
          <w:szCs w:val="20"/>
          <w:lang w:val="en-GB" w:eastAsia="zh-CN"/>
        </w:rPr>
        <w:t>When MCS=13, there is ~1dB</w:t>
      </w:r>
      <w:r>
        <w:rPr>
          <w:rFonts w:ascii="Times New Roman" w:hAnsi="Times New Roman"/>
          <w:b/>
          <w:i/>
          <w:kern w:val="0"/>
          <w:sz w:val="20"/>
          <w:szCs w:val="20"/>
          <w:lang w:val="en-GB" w:eastAsia="zh-CN"/>
        </w:rPr>
        <w:t xml:space="preserve"> incensement on the demodulation threshold for rank 6 DL reception</w:t>
      </w:r>
      <w:r w:rsidR="00492D74">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 xml:space="preserve"> </w:t>
      </w:r>
      <w:r w:rsidRPr="0068767C">
        <w:rPr>
          <w:rFonts w:ascii="Times New Roman" w:hAnsi="Times New Roman"/>
          <w:b/>
          <w:i/>
          <w:kern w:val="0"/>
          <w:sz w:val="20"/>
          <w:szCs w:val="20"/>
          <w:lang w:val="en-GB" w:eastAsia="zh-CN"/>
        </w:rPr>
        <w:t xml:space="preserve"> </w:t>
      </w:r>
    </w:p>
    <w:p w14:paraId="025956D1" w14:textId="7F03C4D5" w:rsidR="0068767C" w:rsidRPr="0068767C" w:rsidRDefault="00492D74" w:rsidP="0068767C">
      <w:pPr>
        <w:pStyle w:val="aff6"/>
        <w:numPr>
          <w:ilvl w:val="0"/>
          <w:numId w:val="31"/>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When</w:t>
      </w:r>
      <w:r w:rsidR="0068767C" w:rsidRPr="0068767C">
        <w:rPr>
          <w:rFonts w:ascii="Times New Roman" w:hAnsi="Times New Roman"/>
          <w:b/>
          <w:i/>
          <w:kern w:val="0"/>
          <w:sz w:val="20"/>
          <w:szCs w:val="20"/>
          <w:lang w:val="en-GB" w:eastAsia="zh-CN"/>
        </w:rPr>
        <w:t xml:space="preserve"> MCS=20~23, degradation on the maximum achievable throughputs for rank 6 is severe, while rank 4 can still achieve corresponding maximum throughputs as expected.     </w:t>
      </w:r>
    </w:p>
    <w:p w14:paraId="786C2D29" w14:textId="7F8E986B" w:rsidR="00A138D1" w:rsidRDefault="00A138D1" w:rsidP="00A138D1">
      <w:pPr>
        <w:jc w:val="both"/>
      </w:pPr>
      <w:r>
        <w:t xml:space="preserve">In </w:t>
      </w:r>
      <w:r w:rsidR="001B3675">
        <w:t>conclusion</w:t>
      </w:r>
      <w:r>
        <w:t xml:space="preserve">, we suggest to consider 6 </w:t>
      </w:r>
      <w:r w:rsidR="001D2FCF">
        <w:t xml:space="preserve">DL </w:t>
      </w:r>
      <w:r w:rsidR="009C6B8A">
        <w:t xml:space="preserve">MIMO </w:t>
      </w:r>
      <w:r>
        <w:t>layer</w:t>
      </w:r>
      <w:r w:rsidR="009C6B8A">
        <w:t>s</w:t>
      </w:r>
      <w:r>
        <w:t xml:space="preserve"> in future release.</w:t>
      </w:r>
    </w:p>
    <w:p w14:paraId="23EA8DC7" w14:textId="03A87CB6" w:rsidR="003349E7" w:rsidRDefault="00A138D1" w:rsidP="001E2875">
      <w:pPr>
        <w:jc w:val="both"/>
        <w:rPr>
          <w:b/>
          <w:i/>
        </w:rPr>
      </w:pPr>
      <w:r>
        <w:rPr>
          <w:b/>
          <w:i/>
        </w:rPr>
        <w:t xml:space="preserve">Proposal </w:t>
      </w:r>
      <w:r w:rsidR="00C31274">
        <w:rPr>
          <w:b/>
          <w:i/>
        </w:rPr>
        <w:t>4</w:t>
      </w:r>
      <w:r>
        <w:rPr>
          <w:b/>
          <w:i/>
        </w:rPr>
        <w:t xml:space="preserve">: </w:t>
      </w:r>
      <w:r w:rsidR="003349E7">
        <w:rPr>
          <w:b/>
          <w:i/>
        </w:rPr>
        <w:t xml:space="preserve">Only consider 4 DL MIMO layers in Rel-19.  </w:t>
      </w:r>
    </w:p>
    <w:p w14:paraId="2AE0A71C" w14:textId="77777777" w:rsidR="009B7C27" w:rsidRPr="00B21D4C" w:rsidRDefault="009B7C27" w:rsidP="00B21D4C">
      <w:pPr>
        <w:rPr>
          <w:b/>
          <w:i/>
        </w:rPr>
      </w:pPr>
    </w:p>
    <w:p w14:paraId="7A277777" w14:textId="0254E9B3" w:rsidR="000D1A3C" w:rsidRDefault="0099139B" w:rsidP="000D1A3C">
      <w:pPr>
        <w:pStyle w:val="2"/>
        <w:spacing w:after="240"/>
      </w:pPr>
      <w:r>
        <w:t xml:space="preserve">Relaxation for 6 </w:t>
      </w:r>
      <w:r w:rsidR="000D1A3C">
        <w:t xml:space="preserve">Rx </w:t>
      </w:r>
      <w:r>
        <w:t>antenna switching SRS transmission</w:t>
      </w:r>
    </w:p>
    <w:p w14:paraId="4BF2672B" w14:textId="21C8ABE0" w:rsidR="00D905FA" w:rsidRDefault="00D905FA" w:rsidP="00901D67">
      <w:pPr>
        <w:jc w:val="both"/>
      </w:pPr>
      <w:r>
        <w:t xml:space="preserve">Before touching the </w:t>
      </w:r>
      <w:r w:rsidRPr="00A1115A">
        <w:t>∆T</w:t>
      </w:r>
      <w:r w:rsidRPr="00A1115A">
        <w:rPr>
          <w:vertAlign w:val="subscript"/>
        </w:rPr>
        <w:t>RxSRS</w:t>
      </w:r>
      <w:r>
        <w:t xml:space="preserve"> requirements, we would like to </w:t>
      </w:r>
      <w:r w:rsidR="00DF4EFC">
        <w:t>review the current RAN1</w:t>
      </w:r>
      <w:r w:rsidR="00DF4EFC">
        <w:rPr>
          <w:rFonts w:hint="eastAsia"/>
        </w:rPr>
        <w:t>/</w:t>
      </w:r>
      <w:r w:rsidR="00DF4EFC">
        <w:t xml:space="preserve">RAN2 status. From UE capability indication </w:t>
      </w:r>
      <w:r w:rsidR="00F57293">
        <w:t xml:space="preserve">perspective, it would be clear that both </w:t>
      </w:r>
      <w:r w:rsidR="00F57293" w:rsidRPr="009F7110">
        <w:t>3T6R and 4T6R are not supported</w:t>
      </w:r>
      <w:r w:rsidR="00F57293">
        <w:t>.</w:t>
      </w:r>
    </w:p>
    <w:tbl>
      <w:tblPr>
        <w:tblStyle w:val="af8"/>
        <w:tblW w:w="0" w:type="auto"/>
        <w:jc w:val="center"/>
        <w:tblLook w:val="04A0" w:firstRow="1" w:lastRow="0" w:firstColumn="1" w:lastColumn="0" w:noHBand="0" w:noVBand="1"/>
      </w:tblPr>
      <w:tblGrid>
        <w:gridCol w:w="6232"/>
      </w:tblGrid>
      <w:tr w:rsidR="00F57293" w14:paraId="490624C6" w14:textId="77777777" w:rsidTr="00E26EFF">
        <w:trPr>
          <w:trHeight w:val="2579"/>
          <w:jc w:val="center"/>
        </w:trPr>
        <w:tc>
          <w:tcPr>
            <w:tcW w:w="6232" w:type="dxa"/>
          </w:tcPr>
          <w:p w14:paraId="4EDE80F5" w14:textId="77777777" w:rsidR="00F57293" w:rsidRDefault="00F57293" w:rsidP="00E26EFF">
            <w:pPr>
              <w:jc w:val="center"/>
            </w:pPr>
            <w:r>
              <w:rPr>
                <w:noProof/>
                <w:lang w:val="en-US"/>
              </w:rPr>
              <w:drawing>
                <wp:inline distT="0" distB="0" distL="0" distR="0" wp14:anchorId="0BBD9DBE" wp14:editId="04594563">
                  <wp:extent cx="3702127" cy="161893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740854" cy="1635870"/>
                          </a:xfrm>
                          <a:prstGeom prst="rect">
                            <a:avLst/>
                          </a:prstGeom>
                        </pic:spPr>
                      </pic:pic>
                    </a:graphicData>
                  </a:graphic>
                </wp:inline>
              </w:drawing>
            </w:r>
          </w:p>
        </w:tc>
      </w:tr>
    </w:tbl>
    <w:p w14:paraId="3D7B99A4" w14:textId="2AC52DD7" w:rsidR="00025DC1" w:rsidRPr="00795853" w:rsidRDefault="00025DC1" w:rsidP="00901D67">
      <w:pPr>
        <w:jc w:val="both"/>
        <w:rPr>
          <w:b/>
          <w:i/>
        </w:rPr>
      </w:pPr>
      <w:r>
        <w:rPr>
          <w:b/>
          <w:i/>
        </w:rPr>
        <w:t xml:space="preserve">Observation </w:t>
      </w:r>
      <w:r w:rsidR="00807848">
        <w:rPr>
          <w:b/>
          <w:i/>
        </w:rPr>
        <w:t>3</w:t>
      </w:r>
      <w:r>
        <w:rPr>
          <w:b/>
          <w:i/>
        </w:rPr>
        <w:t xml:space="preserve">: </w:t>
      </w:r>
      <w:r w:rsidR="00795853" w:rsidRPr="00795853">
        <w:rPr>
          <w:b/>
          <w:i/>
        </w:rPr>
        <w:t xml:space="preserve">From UE capability indication perspective, it </w:t>
      </w:r>
      <w:r w:rsidR="00807848">
        <w:rPr>
          <w:b/>
          <w:i/>
        </w:rPr>
        <w:t>is</w:t>
      </w:r>
      <w:r w:rsidR="00795853" w:rsidRPr="00795853">
        <w:rPr>
          <w:b/>
          <w:i/>
        </w:rPr>
        <w:t xml:space="preserve"> clear that both 3T6R and 4T6R are not supported.</w:t>
      </w:r>
    </w:p>
    <w:p w14:paraId="7169B229" w14:textId="249709AC" w:rsidR="00F57293" w:rsidRDefault="00F57293" w:rsidP="00901D67">
      <w:pPr>
        <w:jc w:val="both"/>
      </w:pPr>
      <w:r w:rsidRPr="009F7110">
        <w:t>As for RAN1</w:t>
      </w:r>
      <w:r w:rsidR="007971B5">
        <w:t xml:space="preserve"> aspect</w:t>
      </w:r>
      <w:r w:rsidRPr="009F7110">
        <w:t xml:space="preserve">, </w:t>
      </w:r>
      <w:r w:rsidR="007971B5">
        <w:t>the following conclusion was achieved in the last RAN1 meeting [</w:t>
      </w:r>
      <w:r w:rsidR="00795853">
        <w:t>2</w:t>
      </w:r>
      <w:r w:rsidR="007971B5">
        <w:t>].</w:t>
      </w:r>
    </w:p>
    <w:tbl>
      <w:tblPr>
        <w:tblStyle w:val="af8"/>
        <w:tblW w:w="0" w:type="auto"/>
        <w:tblLook w:val="04A0" w:firstRow="1" w:lastRow="0" w:firstColumn="1" w:lastColumn="0" w:noHBand="0" w:noVBand="1"/>
      </w:tblPr>
      <w:tblGrid>
        <w:gridCol w:w="9631"/>
      </w:tblGrid>
      <w:tr w:rsidR="007971B5" w14:paraId="38ADE4EC" w14:textId="77777777" w:rsidTr="007971B5">
        <w:tc>
          <w:tcPr>
            <w:tcW w:w="9631" w:type="dxa"/>
          </w:tcPr>
          <w:p w14:paraId="3EA4BEF8" w14:textId="77777777" w:rsidR="007971B5" w:rsidRPr="008F1F43" w:rsidRDefault="007971B5" w:rsidP="007971B5">
            <w:pPr>
              <w:spacing w:after="0"/>
              <w:contextualSpacing/>
              <w:rPr>
                <w:b/>
                <w:bCs/>
                <w:sz w:val="22"/>
                <w:szCs w:val="22"/>
                <w:lang w:val="en-US"/>
              </w:rPr>
            </w:pPr>
            <w:r w:rsidRPr="008F1F43">
              <w:rPr>
                <w:b/>
                <w:bCs/>
                <w:sz w:val="22"/>
                <w:szCs w:val="22"/>
                <w:lang w:val="en-US"/>
              </w:rPr>
              <w:t>Conclusion</w:t>
            </w:r>
          </w:p>
          <w:p w14:paraId="65BDAD4A" w14:textId="513EF40E" w:rsidR="007971B5" w:rsidRDefault="007971B5" w:rsidP="007971B5">
            <w:pPr>
              <w:jc w:val="both"/>
            </w:pPr>
            <w:r w:rsidRPr="008F1F43">
              <w:rPr>
                <w:sz w:val="22"/>
                <w:szCs w:val="22"/>
                <w:lang w:val="en-US"/>
              </w:rPr>
              <w:t>There is no consensus in RAN1 to support antenna switching for 3TX UE in Rel-19</w:t>
            </w:r>
          </w:p>
        </w:tc>
      </w:tr>
    </w:tbl>
    <w:p w14:paraId="52A07304" w14:textId="665F4274" w:rsidR="007971B5" w:rsidRDefault="00761449" w:rsidP="00901D67">
      <w:pPr>
        <w:jc w:val="both"/>
      </w:pPr>
      <w:r>
        <w:t>With</w:t>
      </w:r>
      <w:r w:rsidR="005433AF">
        <w:t xml:space="preserve"> the above</w:t>
      </w:r>
      <w:r>
        <w:t xml:space="preserve"> </w:t>
      </w:r>
      <w:r w:rsidR="00234F68">
        <w:t xml:space="preserve">RAN1 </w:t>
      </w:r>
      <w:r>
        <w:t>conclusion</w:t>
      </w:r>
      <w:r w:rsidR="005A3751">
        <w:t xml:space="preserve"> and the fact that RAN4 doesn’t support 3Tx for single band operation</w:t>
      </w:r>
      <w:r w:rsidR="005433AF">
        <w:t xml:space="preserve">, we think RAN4 doesn’t need to consider related requirement for 3T6R AS-SRS at least in Rel-19.  </w:t>
      </w:r>
    </w:p>
    <w:p w14:paraId="20392E8C" w14:textId="6049EF82" w:rsidR="0032355C" w:rsidRDefault="005433AF" w:rsidP="007971B5">
      <w:pPr>
        <w:jc w:val="both"/>
        <w:rPr>
          <w:b/>
          <w:i/>
        </w:rPr>
      </w:pPr>
      <w:r>
        <w:rPr>
          <w:b/>
          <w:i/>
        </w:rPr>
        <w:t xml:space="preserve">Proposal 5: Preclude 3T6R AS-SRS from 6 Rx </w:t>
      </w:r>
      <w:r w:rsidRPr="005433AF">
        <w:rPr>
          <w:b/>
          <w:i/>
        </w:rPr>
        <w:t>∆T</w:t>
      </w:r>
      <w:r w:rsidRPr="0032355C">
        <w:rPr>
          <w:b/>
          <w:i/>
        </w:rPr>
        <w:t>RxSRS</w:t>
      </w:r>
      <w:r w:rsidRPr="005433AF">
        <w:rPr>
          <w:b/>
          <w:i/>
        </w:rPr>
        <w:t xml:space="preserve"> requirements discussion</w:t>
      </w:r>
      <w:r>
        <w:rPr>
          <w:b/>
          <w:i/>
        </w:rPr>
        <w:t xml:space="preserve"> in Rel-19</w:t>
      </w:r>
      <w:r w:rsidR="003A40B1">
        <w:rPr>
          <w:b/>
          <w:i/>
        </w:rPr>
        <w:t>.</w:t>
      </w:r>
      <w:r w:rsidR="00781A73">
        <w:rPr>
          <w:b/>
          <w:i/>
        </w:rPr>
        <w:t xml:space="preserve"> </w:t>
      </w:r>
    </w:p>
    <w:p w14:paraId="50F30DFA" w14:textId="2884DD97" w:rsidR="007971B5" w:rsidRPr="0032355C" w:rsidRDefault="00781A73" w:rsidP="0032355C">
      <w:pPr>
        <w:pStyle w:val="aff6"/>
        <w:numPr>
          <w:ilvl w:val="0"/>
          <w:numId w:val="29"/>
        </w:numPr>
        <w:ind w:firstLineChars="0"/>
        <w:rPr>
          <w:rFonts w:ascii="Times New Roman" w:hAnsi="Times New Roman"/>
          <w:b/>
          <w:i/>
          <w:kern w:val="0"/>
          <w:sz w:val="20"/>
          <w:szCs w:val="20"/>
          <w:lang w:val="en-GB" w:eastAsia="zh-CN"/>
        </w:rPr>
      </w:pPr>
      <w:r w:rsidRPr="0032355C">
        <w:rPr>
          <w:rFonts w:ascii="Times New Roman" w:hAnsi="Times New Roman"/>
          <w:b/>
          <w:i/>
          <w:kern w:val="0"/>
          <w:sz w:val="20"/>
          <w:szCs w:val="20"/>
          <w:lang w:val="en-GB" w:eastAsia="zh-CN"/>
        </w:rPr>
        <w:t>The WID shall be revised accordingly.</w:t>
      </w:r>
    </w:p>
    <w:p w14:paraId="2A7684E5" w14:textId="10B96E3B" w:rsidR="00F57293" w:rsidRDefault="005A3751" w:rsidP="00901D67">
      <w:pPr>
        <w:jc w:val="both"/>
      </w:pPr>
      <w:r>
        <w:t>By further checking</w:t>
      </w:r>
      <w:r w:rsidR="00E76EA3">
        <w:t xml:space="preserve"> on</w:t>
      </w:r>
      <w:r>
        <w:t xml:space="preserve"> RAN1 discussion, i</w:t>
      </w:r>
      <w:r w:rsidR="00F57293" w:rsidRPr="009F7110">
        <w:t xml:space="preserve">t is noticed that how to support 4T6R antenna switching SRS has been discussed in Rel-17. However, as </w:t>
      </w:r>
      <w:r w:rsidR="00AC060F">
        <w:t>another</w:t>
      </w:r>
      <w:r w:rsidR="00F57293" w:rsidRPr="009F7110">
        <w:t xml:space="preserve"> conclusion achieved in RAN1#107e, 4T6R antenna switching SRS was not implemented in RAN1 specification eventually. Following contents are excerpted from </w:t>
      </w:r>
      <w:r w:rsidR="00F57293">
        <w:t>[</w:t>
      </w:r>
      <w:r w:rsidR="00F36EC9">
        <w:t>3</w:t>
      </w:r>
      <w:r w:rsidR="00F57293">
        <w:t xml:space="preserve">] </w:t>
      </w:r>
      <w:r w:rsidR="00F57293" w:rsidRPr="009F7110">
        <w:t>for information</w:t>
      </w:r>
      <w:r w:rsidR="00F57293">
        <w:t>.</w:t>
      </w:r>
    </w:p>
    <w:tbl>
      <w:tblPr>
        <w:tblStyle w:val="af8"/>
        <w:tblW w:w="0" w:type="auto"/>
        <w:jc w:val="center"/>
        <w:tblLook w:val="04A0" w:firstRow="1" w:lastRow="0" w:firstColumn="1" w:lastColumn="0" w:noHBand="0" w:noVBand="1"/>
      </w:tblPr>
      <w:tblGrid>
        <w:gridCol w:w="9067"/>
      </w:tblGrid>
      <w:tr w:rsidR="005A3751" w14:paraId="13D9C236" w14:textId="77777777" w:rsidTr="00E26EFF">
        <w:trPr>
          <w:jc w:val="center"/>
        </w:trPr>
        <w:tc>
          <w:tcPr>
            <w:tcW w:w="9067" w:type="dxa"/>
          </w:tcPr>
          <w:p w14:paraId="357991C3" w14:textId="77777777" w:rsidR="005A3751" w:rsidRDefault="005A3751" w:rsidP="00E26EFF">
            <w:pPr>
              <w:jc w:val="center"/>
            </w:pPr>
            <w:r>
              <w:rPr>
                <w:noProof/>
                <w:lang w:val="en-US"/>
              </w:rPr>
              <w:drawing>
                <wp:inline distT="0" distB="0" distL="0" distR="0" wp14:anchorId="23FC4B8A" wp14:editId="20EAB045">
                  <wp:extent cx="5608978" cy="104953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11748" cy="1050056"/>
                          </a:xfrm>
                          <a:prstGeom prst="rect">
                            <a:avLst/>
                          </a:prstGeom>
                        </pic:spPr>
                      </pic:pic>
                    </a:graphicData>
                  </a:graphic>
                </wp:inline>
              </w:drawing>
            </w:r>
          </w:p>
        </w:tc>
      </w:tr>
    </w:tbl>
    <w:p w14:paraId="4E804682" w14:textId="77777777" w:rsidR="005A3751" w:rsidRDefault="005A3751" w:rsidP="005A3751">
      <w:pPr>
        <w:jc w:val="both"/>
      </w:pPr>
      <w:r>
        <w:t>Therefore, it is necessary to inform RAN1 to continue the work on that, while RAN2 can wait for future inputs from RAN1 and RAN4.</w:t>
      </w:r>
    </w:p>
    <w:p w14:paraId="23E7499A" w14:textId="77777777" w:rsidR="00D65ADB" w:rsidRDefault="003958BD" w:rsidP="003958BD">
      <w:pPr>
        <w:jc w:val="both"/>
        <w:rPr>
          <w:b/>
          <w:i/>
        </w:rPr>
      </w:pPr>
      <w:r>
        <w:rPr>
          <w:b/>
          <w:i/>
        </w:rPr>
        <w:lastRenderedPageBreak/>
        <w:t xml:space="preserve">Proposal </w:t>
      </w:r>
      <w:r w:rsidR="005A3751">
        <w:rPr>
          <w:b/>
          <w:i/>
        </w:rPr>
        <w:t>6</w:t>
      </w:r>
      <w:r>
        <w:rPr>
          <w:b/>
          <w:i/>
        </w:rPr>
        <w:t>: Inform RAN1 to start the work on enabling 4T6R AS-SRS, while RAN2 can wait for future inputs from RAN1 and RAN4.</w:t>
      </w:r>
    </w:p>
    <w:p w14:paraId="2217A972" w14:textId="23E48EA5" w:rsidR="002E76AC" w:rsidRDefault="00D65ADB" w:rsidP="003958BD">
      <w:pPr>
        <w:jc w:val="both"/>
        <w:rPr>
          <w:b/>
          <w:i/>
        </w:rPr>
      </w:pPr>
      <w:r>
        <w:rPr>
          <w:b/>
          <w:i/>
        </w:rPr>
        <w:t xml:space="preserve">Proposal 7: RAN4 discussion on 6 Rx </w:t>
      </w:r>
      <w:r w:rsidRPr="005433AF">
        <w:rPr>
          <w:b/>
          <w:i/>
        </w:rPr>
        <w:t>∆T</w:t>
      </w:r>
      <w:r w:rsidRPr="005433AF">
        <w:rPr>
          <w:b/>
          <w:i/>
          <w:vertAlign w:val="subscript"/>
        </w:rPr>
        <w:t>RxSRS</w:t>
      </w:r>
      <w:r w:rsidRPr="005433AF">
        <w:rPr>
          <w:b/>
          <w:i/>
        </w:rPr>
        <w:t xml:space="preserve"> requirements</w:t>
      </w:r>
      <w:r>
        <w:rPr>
          <w:b/>
          <w:i/>
        </w:rPr>
        <w:t xml:space="preserve"> should focus on 1T6R and 2T6R before RAN1 conclusion on how to support 4T6R can be available.  </w:t>
      </w:r>
      <w:r w:rsidR="003958BD">
        <w:rPr>
          <w:b/>
          <w:i/>
        </w:rPr>
        <w:t xml:space="preserve">  </w:t>
      </w:r>
    </w:p>
    <w:p w14:paraId="71475B6B" w14:textId="7AD6D6A5" w:rsidR="00AC7FDF" w:rsidRDefault="00562CB2" w:rsidP="003958BD">
      <w:pPr>
        <w:jc w:val="both"/>
      </w:pPr>
      <w:r>
        <w:t xml:space="preserve">Thus, </w:t>
      </w:r>
      <w:r w:rsidR="00D65ADB">
        <w:t>RAN4</w:t>
      </w:r>
      <w:r>
        <w:t xml:space="preserve"> can consider</w:t>
      </w:r>
      <w:r w:rsidR="00AC7FDF">
        <w:t xml:space="preserve"> corresponding requirements of</w:t>
      </w:r>
      <w:r>
        <w:t xml:space="preserve"> </w:t>
      </w:r>
      <w:r w:rsidR="00AC7FDF">
        <w:t xml:space="preserve">following </w:t>
      </w:r>
      <w:r>
        <w:t>combinations</w:t>
      </w:r>
      <w:r w:rsidR="00AC7FDF">
        <w:t xml:space="preserve"> at this stage:</w:t>
      </w:r>
    </w:p>
    <w:p w14:paraId="793FDF26" w14:textId="2E96C41A" w:rsidR="00AC7FDF" w:rsidRPr="00AC7FDF" w:rsidRDefault="00AC7FDF" w:rsidP="00AC7FDF">
      <w:pPr>
        <w:pStyle w:val="aff6"/>
        <w:numPr>
          <w:ilvl w:val="0"/>
          <w:numId w:val="26"/>
        </w:numPr>
        <w:ind w:firstLineChars="0"/>
        <w:rPr>
          <w:rFonts w:ascii="Times New Roman" w:hAnsi="Times New Roman"/>
          <w:kern w:val="0"/>
          <w:sz w:val="20"/>
          <w:szCs w:val="20"/>
          <w:lang w:val="en-GB" w:eastAsia="zh-CN"/>
        </w:rPr>
      </w:pPr>
      <w:r w:rsidRPr="00AC7FDF">
        <w:rPr>
          <w:rFonts w:ascii="Times New Roman" w:hAnsi="Times New Roman"/>
          <w:kern w:val="0"/>
          <w:sz w:val="20"/>
          <w:szCs w:val="20"/>
          <w:lang w:val="en-GB" w:eastAsia="zh-CN"/>
        </w:rPr>
        <w:t>1T6R</w:t>
      </w:r>
    </w:p>
    <w:p w14:paraId="68EDD469" w14:textId="423FB045" w:rsidR="00AC7FDF" w:rsidRPr="00AC7FDF" w:rsidRDefault="00AC7FDF" w:rsidP="00AC7FDF">
      <w:pPr>
        <w:pStyle w:val="aff6"/>
        <w:numPr>
          <w:ilvl w:val="0"/>
          <w:numId w:val="26"/>
        </w:numPr>
        <w:ind w:firstLineChars="0"/>
        <w:rPr>
          <w:rFonts w:ascii="Times New Roman" w:hAnsi="Times New Roman"/>
          <w:kern w:val="0"/>
          <w:sz w:val="20"/>
          <w:szCs w:val="20"/>
          <w:lang w:val="en-GB" w:eastAsia="zh-CN"/>
        </w:rPr>
      </w:pPr>
      <w:r w:rsidRPr="00AC7FDF">
        <w:rPr>
          <w:rFonts w:ascii="Times New Roman" w:hAnsi="Times New Roman"/>
          <w:kern w:val="0"/>
          <w:sz w:val="20"/>
          <w:szCs w:val="20"/>
          <w:lang w:val="en-GB" w:eastAsia="zh-CN"/>
        </w:rPr>
        <w:t>2T6R</w:t>
      </w:r>
    </w:p>
    <w:p w14:paraId="205A1E36" w14:textId="32B964D8" w:rsidR="00AC7FDF" w:rsidRPr="00AC7FDF" w:rsidRDefault="00AC7FDF" w:rsidP="00AC7FDF">
      <w:pPr>
        <w:pStyle w:val="aff6"/>
        <w:numPr>
          <w:ilvl w:val="0"/>
          <w:numId w:val="26"/>
        </w:numPr>
        <w:ind w:firstLineChars="0"/>
        <w:rPr>
          <w:rFonts w:ascii="Times New Roman" w:hAnsi="Times New Roman"/>
          <w:kern w:val="0"/>
          <w:sz w:val="20"/>
          <w:szCs w:val="20"/>
          <w:lang w:val="en-GB" w:eastAsia="zh-CN"/>
        </w:rPr>
      </w:pPr>
      <w:r w:rsidRPr="00AC7FDF">
        <w:rPr>
          <w:rFonts w:ascii="Times New Roman" w:hAnsi="Times New Roman"/>
          <w:kern w:val="0"/>
          <w:sz w:val="20"/>
          <w:szCs w:val="20"/>
          <w:lang w:val="en-GB" w:eastAsia="zh-CN"/>
        </w:rPr>
        <w:t>1T6R-2T6R</w:t>
      </w:r>
    </w:p>
    <w:p w14:paraId="41072059" w14:textId="2F5E80FC" w:rsidR="00463D53" w:rsidRDefault="00463D53" w:rsidP="003958BD">
      <w:pPr>
        <w:jc w:val="both"/>
      </w:pPr>
      <w:r>
        <w:t>One intuitive idea is to reuse what have been specified for 8 Rx. So we have the following proposal.</w:t>
      </w:r>
    </w:p>
    <w:p w14:paraId="578710CC" w14:textId="7DB997BB" w:rsidR="00463D53" w:rsidRDefault="00463D53" w:rsidP="003958BD">
      <w:pPr>
        <w:jc w:val="both"/>
        <w:rPr>
          <w:b/>
          <w:i/>
        </w:rPr>
      </w:pPr>
      <w:r>
        <w:rPr>
          <w:b/>
          <w:i/>
        </w:rPr>
        <w:t xml:space="preserve">Proposal 8: Adopt the following </w:t>
      </w:r>
      <w:r w:rsidRPr="005433AF">
        <w:rPr>
          <w:b/>
          <w:i/>
        </w:rPr>
        <w:t>∆T</w:t>
      </w:r>
      <w:r w:rsidRPr="005433AF">
        <w:rPr>
          <w:b/>
          <w:i/>
          <w:vertAlign w:val="subscript"/>
        </w:rPr>
        <w:t>RxSRS</w:t>
      </w:r>
      <w:r w:rsidRPr="005433AF">
        <w:rPr>
          <w:b/>
          <w:i/>
        </w:rPr>
        <w:t xml:space="preserve"> requirements</w:t>
      </w:r>
      <w:r w:rsidR="0059650A">
        <w:rPr>
          <w:b/>
          <w:i/>
        </w:rPr>
        <w:t>.</w:t>
      </w:r>
    </w:p>
    <w:p w14:paraId="1164371D" w14:textId="322BE969" w:rsidR="00463D53" w:rsidRPr="00C40D35" w:rsidRDefault="00397C99" w:rsidP="00463D53">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00463D53" w:rsidRPr="0059650A">
        <w:rPr>
          <w:rFonts w:ascii="Times New Roman" w:hAnsi="Times New Roman"/>
          <w:b/>
          <w:i/>
          <w:sz w:val="20"/>
          <w:szCs w:val="20"/>
          <w:lang w:val="en-US"/>
        </w:rPr>
        <w:t xml:space="preserve"> antenna switching SRS capability</w:t>
      </w:r>
      <w:r>
        <w:rPr>
          <w:rFonts w:ascii="Times New Roman" w:hAnsi="Times New Roman"/>
          <w:b/>
          <w:i/>
          <w:sz w:val="20"/>
          <w:szCs w:val="20"/>
          <w:lang w:val="en-US"/>
        </w:rPr>
        <w:t xml:space="preserve"> is</w:t>
      </w:r>
      <w:r w:rsidR="00463D53" w:rsidRPr="0059650A">
        <w:rPr>
          <w:rFonts w:ascii="Times New Roman" w:hAnsi="Times New Roman"/>
          <w:b/>
          <w:i/>
          <w:sz w:val="20"/>
          <w:szCs w:val="20"/>
          <w:lang w:val="en-US"/>
        </w:rPr>
        <w:t xml:space="preserve"> indicated as 't1r</w:t>
      </w:r>
      <w:r w:rsidR="0059650A" w:rsidRPr="0059650A">
        <w:rPr>
          <w:rFonts w:ascii="Times New Roman" w:hAnsi="Times New Roman"/>
          <w:b/>
          <w:i/>
          <w:sz w:val="20"/>
          <w:szCs w:val="20"/>
          <w:lang w:val="en-US"/>
        </w:rPr>
        <w:t>6</w:t>
      </w:r>
      <w:r w:rsidR="00463D53" w:rsidRPr="0059650A">
        <w:rPr>
          <w:rFonts w:ascii="Times New Roman" w:hAnsi="Times New Roman"/>
          <w:b/>
          <w:i/>
          <w:sz w:val="20"/>
          <w:szCs w:val="20"/>
          <w:lang w:val="en-US"/>
        </w:rPr>
        <w:t>'</w:t>
      </w:r>
      <w:r w:rsidR="0059650A">
        <w:rPr>
          <w:rFonts w:ascii="Times New Roman" w:hAnsi="Times New Roman"/>
          <w:b/>
          <w:i/>
          <w:sz w:val="20"/>
          <w:szCs w:val="20"/>
          <w:lang w:val="en-US"/>
        </w:rPr>
        <w:t xml:space="preserve"> or ‘t2r6’</w:t>
      </w:r>
      <w:r w:rsidR="00C40D35">
        <w:rPr>
          <w:rFonts w:ascii="Times New Roman" w:hAnsi="Times New Roman"/>
          <w:b/>
          <w:i/>
          <w:sz w:val="20"/>
          <w:szCs w:val="20"/>
          <w:lang w:val="en-US"/>
        </w:rPr>
        <w:t>:</w:t>
      </w:r>
    </w:p>
    <w:p w14:paraId="0F16E118" w14:textId="16ED18C6" w:rsidR="00C40D35" w:rsidRPr="00C40D35" w:rsidRDefault="00C40D35" w:rsidP="00C40D35">
      <w:pPr>
        <w:pStyle w:val="aff6"/>
        <w:numPr>
          <w:ilvl w:val="1"/>
          <w:numId w:val="26"/>
        </w:numPr>
        <w:ind w:firstLineChars="0"/>
        <w:rPr>
          <w:rFonts w:ascii="Times New Roman" w:hAnsi="Times New Roman"/>
          <w:b/>
          <w:i/>
          <w:kern w:val="0"/>
          <w:sz w:val="20"/>
          <w:szCs w:val="20"/>
          <w:lang w:val="en-GB" w:eastAsia="zh-CN"/>
        </w:rPr>
      </w:pPr>
      <w:r w:rsidRPr="00C40D35">
        <w:rPr>
          <w:rFonts w:ascii="Times New Roman" w:hAnsi="Times New Roman"/>
          <w:b/>
          <w:i/>
          <w:sz w:val="20"/>
          <w:szCs w:val="20"/>
        </w:rPr>
        <w:t>The 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5.5 dB for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 xml:space="preserve">is higher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 xml:space="preserve">of n79 and 4.0 dB for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 when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sidR="004A09F2">
        <w:rPr>
          <w:rFonts w:ascii="Times New Roman" w:hAnsi="Times New Roman"/>
          <w:b/>
          <w:i/>
          <w:iCs/>
          <w:sz w:val="20"/>
          <w:szCs w:val="20"/>
        </w:rPr>
        <w:t>.</w:t>
      </w:r>
    </w:p>
    <w:p w14:paraId="7AB377F3" w14:textId="768F6413" w:rsidR="00875482" w:rsidRPr="00C40D35" w:rsidRDefault="00397C99" w:rsidP="00875482">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00875482" w:rsidRPr="0059650A">
        <w:rPr>
          <w:rFonts w:ascii="Times New Roman" w:hAnsi="Times New Roman"/>
          <w:b/>
          <w:i/>
          <w:sz w:val="20"/>
          <w:szCs w:val="20"/>
          <w:lang w:val="en-US"/>
        </w:rPr>
        <w:t xml:space="preserve"> antenna switching SRS capability </w:t>
      </w:r>
      <w:r>
        <w:rPr>
          <w:rFonts w:ascii="Times New Roman" w:hAnsi="Times New Roman"/>
          <w:b/>
          <w:i/>
          <w:sz w:val="20"/>
          <w:szCs w:val="20"/>
          <w:lang w:val="en-US"/>
        </w:rPr>
        <w:t xml:space="preserve">is </w:t>
      </w:r>
      <w:r w:rsidR="00875482" w:rsidRPr="0059650A">
        <w:rPr>
          <w:rFonts w:ascii="Times New Roman" w:hAnsi="Times New Roman"/>
          <w:b/>
          <w:i/>
          <w:sz w:val="20"/>
          <w:szCs w:val="20"/>
          <w:lang w:val="en-US"/>
        </w:rPr>
        <w:t>indicated as 't1r6</w:t>
      </w:r>
      <w:r w:rsidR="00875482">
        <w:rPr>
          <w:rFonts w:ascii="Times New Roman" w:hAnsi="Times New Roman"/>
          <w:b/>
          <w:i/>
          <w:sz w:val="20"/>
          <w:szCs w:val="20"/>
          <w:lang w:val="en-US"/>
        </w:rPr>
        <w:t>-t2r6</w:t>
      </w:r>
      <w:r w:rsidR="00875482" w:rsidRPr="0059650A">
        <w:rPr>
          <w:rFonts w:ascii="Times New Roman" w:hAnsi="Times New Roman"/>
          <w:b/>
          <w:i/>
          <w:sz w:val="20"/>
          <w:szCs w:val="20"/>
          <w:lang w:val="en-US"/>
        </w:rPr>
        <w:t>'</w:t>
      </w:r>
      <w:r w:rsidR="00875482">
        <w:rPr>
          <w:rFonts w:ascii="Times New Roman" w:hAnsi="Times New Roman"/>
          <w:b/>
          <w:i/>
          <w:sz w:val="20"/>
          <w:szCs w:val="20"/>
          <w:lang w:val="en-US"/>
        </w:rPr>
        <w:t>:</w:t>
      </w:r>
    </w:p>
    <w:p w14:paraId="32EF9903" w14:textId="77777777" w:rsidR="00875482" w:rsidRPr="00875482" w:rsidRDefault="00875482" w:rsidP="00875482">
      <w:pPr>
        <w:pStyle w:val="aff6"/>
        <w:numPr>
          <w:ilvl w:val="1"/>
          <w:numId w:val="26"/>
        </w:numPr>
        <w:ind w:firstLineChars="0"/>
        <w:rPr>
          <w:rFonts w:ascii="Times New Roman" w:hAnsi="Times New Roman"/>
          <w:b/>
          <w:i/>
          <w:kern w:val="0"/>
          <w:sz w:val="20"/>
          <w:szCs w:val="20"/>
          <w:lang w:val="en-GB" w:eastAsia="zh-CN"/>
        </w:rPr>
      </w:pPr>
      <w:r w:rsidRPr="00C40D35">
        <w:rPr>
          <w:rFonts w:ascii="Times New Roman" w:hAnsi="Times New Roman"/>
          <w:b/>
          <w:i/>
          <w:sz w:val="20"/>
          <w:szCs w:val="20"/>
        </w:rPr>
        <w:t>The 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6</w:t>
      </w:r>
      <w:r w:rsidRPr="00C40D35">
        <w:rPr>
          <w:rFonts w:ascii="Times New Roman" w:hAnsi="Times New Roman"/>
          <w:b/>
          <w:i/>
          <w:sz w:val="20"/>
          <w:szCs w:val="20"/>
        </w:rPr>
        <w:t xml:space="preserve"> dB for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 xml:space="preserve">is higher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of n79 and 4.</w:t>
      </w:r>
      <w:r>
        <w:rPr>
          <w:rFonts w:ascii="Times New Roman" w:hAnsi="Times New Roman"/>
          <w:b/>
          <w:i/>
          <w:sz w:val="20"/>
          <w:szCs w:val="20"/>
        </w:rPr>
        <w:t>5</w:t>
      </w:r>
      <w:r w:rsidRPr="00C40D35">
        <w:rPr>
          <w:rFonts w:ascii="Times New Roman" w:hAnsi="Times New Roman"/>
          <w:b/>
          <w:i/>
          <w:sz w:val="20"/>
          <w:szCs w:val="20"/>
        </w:rPr>
        <w:t xml:space="preserve"> dB for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 when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 xml:space="preserve">. </w:t>
      </w:r>
    </w:p>
    <w:p w14:paraId="2819AFB1" w14:textId="0BDD9F14" w:rsidR="00463D53" w:rsidRPr="00875482" w:rsidRDefault="00875482" w:rsidP="00875482">
      <w:pPr>
        <w:rPr>
          <w:b/>
          <w:i/>
        </w:rPr>
      </w:pPr>
      <w:r w:rsidRPr="00875482">
        <w:rPr>
          <w:b/>
          <w:i/>
          <w:iCs/>
        </w:rPr>
        <w:t xml:space="preserve">Note: this is </w:t>
      </w:r>
      <w:r w:rsidR="00E24979">
        <w:rPr>
          <w:b/>
          <w:i/>
          <w:iCs/>
        </w:rPr>
        <w:t>inherited</w:t>
      </w:r>
      <w:r w:rsidR="00E24979" w:rsidRPr="00875482">
        <w:rPr>
          <w:b/>
          <w:i/>
          <w:iCs/>
        </w:rPr>
        <w:t xml:space="preserve"> </w:t>
      </w:r>
      <w:r w:rsidRPr="00875482">
        <w:rPr>
          <w:b/>
          <w:i/>
          <w:iCs/>
        </w:rPr>
        <w:t>from TS 38.101-1 v18.4 without any intention to revert the change in TS 38.101-1 v18.5</w:t>
      </w:r>
      <w:r>
        <w:rPr>
          <w:b/>
          <w:i/>
          <w:iCs/>
        </w:rPr>
        <w:t>.</w:t>
      </w:r>
    </w:p>
    <w:p w14:paraId="1CD68AFC" w14:textId="3AE52A0C" w:rsidR="00337228" w:rsidRDefault="00337228" w:rsidP="00337228">
      <w:pPr>
        <w:pStyle w:val="2"/>
        <w:spacing w:after="240"/>
      </w:pPr>
      <w:r>
        <w:t>T</w:t>
      </w:r>
      <w:r w:rsidRPr="00337228">
        <w:t>he issue of insertion loss imbalance across SRS ports</w:t>
      </w:r>
    </w:p>
    <w:p w14:paraId="37FEBBF8" w14:textId="692828AE" w:rsidR="00B54840" w:rsidRDefault="009D1513" w:rsidP="003958BD">
      <w:pPr>
        <w:jc w:val="both"/>
      </w:pPr>
      <w:r>
        <w:t>To our understanding, and all simulation/analysis from our previous contributions [</w:t>
      </w:r>
      <w:r w:rsidR="004E5F38">
        <w:t>4, 5</w:t>
      </w:r>
      <w:r>
        <w:t>], the issue is self-evident since RAN4 has specified those quite large relaxation on AS-SRS transmission (at least RAN4 specification allows UE to deliver such low power and network performance suffer</w:t>
      </w:r>
      <w:r w:rsidR="00CA5291">
        <w:t>s</w:t>
      </w:r>
      <w:r>
        <w:t>).</w:t>
      </w:r>
    </w:p>
    <w:p w14:paraId="7FA7D7DD" w14:textId="77777777" w:rsidR="00662216" w:rsidRPr="003D1126" w:rsidRDefault="00662216" w:rsidP="00662216">
      <w:pPr>
        <w:pStyle w:val="3"/>
        <w:numPr>
          <w:ilvl w:val="0"/>
          <w:numId w:val="0"/>
        </w:numPr>
        <w:ind w:left="510" w:hanging="510"/>
        <w:rPr>
          <w:rFonts w:ascii="Times New Roman" w:hAnsi="Times New Roman"/>
          <w:b/>
          <w:sz w:val="20"/>
          <w:u w:val="single"/>
          <w:lang w:val="en-GB"/>
        </w:rPr>
      </w:pPr>
      <w:r w:rsidRPr="00662216">
        <w:rPr>
          <w:rFonts w:ascii="Times New Roman" w:hAnsi="Times New Roman"/>
          <w:b/>
          <w:sz w:val="22"/>
          <w:u w:val="single"/>
          <w:lang w:val="en-GB"/>
        </w:rPr>
        <w:t>Whether or not to consider effect of loss imbalance across Rx paths</w:t>
      </w:r>
    </w:p>
    <w:p w14:paraId="1DF738B4" w14:textId="6EAB754F" w:rsidR="00662216" w:rsidRDefault="00662216" w:rsidP="00662216">
      <w:pPr>
        <w:jc w:val="both"/>
      </w:pPr>
      <w:r>
        <w:t>During Rel-18 discussion, concern regarding Rx IL imbalance was raised.</w:t>
      </w:r>
      <w:r w:rsidR="001C3C3B">
        <w:t xml:space="preserve"> U</w:t>
      </w:r>
      <w:r>
        <w:t xml:space="preserve">nlike antenna switching SRS transmission, DL reception would not require Rx switching. Consequently, IL link budget for each Rx path should be within the same level given that it can be realized by similar PCB trace pattern and RF component selection. </w:t>
      </w:r>
    </w:p>
    <w:p w14:paraId="30470BB0" w14:textId="3F76C407" w:rsidR="00662216" w:rsidRPr="001026CA" w:rsidRDefault="00662216" w:rsidP="00662216">
      <w:pPr>
        <w:jc w:val="both"/>
        <w:rPr>
          <w:b/>
          <w:i/>
        </w:rPr>
      </w:pPr>
      <w:r>
        <w:rPr>
          <w:b/>
          <w:i/>
        </w:rPr>
        <w:t xml:space="preserve">Observation </w:t>
      </w:r>
      <w:r w:rsidR="007F52CF">
        <w:rPr>
          <w:b/>
          <w:i/>
        </w:rPr>
        <w:t>4</w:t>
      </w:r>
      <w:r>
        <w:rPr>
          <w:b/>
          <w:i/>
        </w:rPr>
        <w:t xml:space="preserve">: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30981E8E" w14:textId="77777777" w:rsidR="00662216" w:rsidRDefault="00662216" w:rsidP="00662216">
      <w:pPr>
        <w:jc w:val="both"/>
      </w:pPr>
      <w:r w:rsidRPr="00894C38">
        <w:t xml:space="preserve">For better illustration, we can take one proposed architecture in </w:t>
      </w:r>
      <w:r w:rsidRPr="005E31F6">
        <w:t>[</w:t>
      </w:r>
      <w:r>
        <w:t>6</w:t>
      </w:r>
      <w:r w:rsidRPr="005E31F6">
        <w:t>] e.g., Figure 1</w:t>
      </w:r>
      <w:r>
        <w:t xml:space="preserve"> for analysis. It can be calculated that the IL imbalance among Rx branches is about 0.3~0.5dB @3.5GHz which is negligible. Unfortunately, there is no example has been provided for us to better understand if there could be any exceptional but reasonable implementation. Besides, we believe it is rational that per branch REFSENS has never been studied by RAN4.</w:t>
      </w:r>
    </w:p>
    <w:p w14:paraId="103F4F27" w14:textId="3C294B54" w:rsidR="00662216" w:rsidRDefault="00662216" w:rsidP="00662216">
      <w:pPr>
        <w:jc w:val="both"/>
        <w:rPr>
          <w:b/>
          <w:i/>
        </w:rPr>
      </w:pPr>
      <w:r>
        <w:rPr>
          <w:b/>
          <w:i/>
        </w:rPr>
        <w:t xml:space="preserve">Observation </w:t>
      </w:r>
      <w:r w:rsidR="007F52CF">
        <w:rPr>
          <w:b/>
          <w:i/>
        </w:rPr>
        <w:t>5</w:t>
      </w:r>
      <w:r>
        <w:rPr>
          <w:b/>
          <w:i/>
        </w:rPr>
        <w:t>: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2C4402AF" w14:textId="0213509C" w:rsidR="001C3C3B" w:rsidRDefault="001C3C3B" w:rsidP="00662216">
      <w:pPr>
        <w:jc w:val="both"/>
      </w:pPr>
      <w:r>
        <w:rPr>
          <w:b/>
          <w:i/>
        </w:rPr>
        <w:t xml:space="preserve">Proposal </w:t>
      </w:r>
      <w:r w:rsidR="00CE386C">
        <w:rPr>
          <w:b/>
          <w:i/>
        </w:rPr>
        <w:t>9</w:t>
      </w:r>
      <w:r>
        <w:rPr>
          <w:b/>
          <w:i/>
        </w:rPr>
        <w:t>: Rx-Rx imbalance should not be considered for</w:t>
      </w:r>
      <w:r w:rsidRPr="001C3C3B">
        <w:rPr>
          <w:b/>
          <w:i/>
        </w:rPr>
        <w:t xml:space="preserve"> the discussion on insertion loss imbalance across SRS ports</w:t>
      </w:r>
      <w:r>
        <w:rPr>
          <w:b/>
          <w:i/>
        </w:rPr>
        <w:t xml:space="preserve">.  </w:t>
      </w:r>
    </w:p>
    <w:p w14:paraId="4CC6E8E3" w14:textId="1688BA2E" w:rsidR="00B54840" w:rsidRPr="00662216" w:rsidRDefault="00B54840" w:rsidP="00662216">
      <w:pPr>
        <w:pStyle w:val="3"/>
        <w:numPr>
          <w:ilvl w:val="0"/>
          <w:numId w:val="0"/>
        </w:numPr>
        <w:ind w:left="510" w:hanging="510"/>
        <w:rPr>
          <w:rFonts w:ascii="Times New Roman" w:hAnsi="Times New Roman"/>
          <w:b/>
          <w:sz w:val="22"/>
          <w:u w:val="single"/>
          <w:lang w:val="en-GB"/>
        </w:rPr>
      </w:pPr>
      <w:r w:rsidRPr="00662216">
        <w:rPr>
          <w:rFonts w:ascii="Times New Roman" w:hAnsi="Times New Roman"/>
          <w:b/>
          <w:sz w:val="22"/>
          <w:u w:val="single"/>
          <w:lang w:val="en-GB"/>
        </w:rPr>
        <w:t xml:space="preserve">The </w:t>
      </w:r>
      <w:r w:rsidR="009F38AB" w:rsidRPr="00662216">
        <w:rPr>
          <w:rFonts w:ascii="Times New Roman" w:hAnsi="Times New Roman"/>
          <w:b/>
          <w:sz w:val="22"/>
          <w:u w:val="single"/>
          <w:lang w:val="en-GB"/>
        </w:rPr>
        <w:t xml:space="preserve">correct </w:t>
      </w:r>
      <w:r w:rsidRPr="00662216">
        <w:rPr>
          <w:rFonts w:ascii="Times New Roman" w:hAnsi="Times New Roman"/>
          <w:b/>
          <w:sz w:val="22"/>
          <w:u w:val="single"/>
          <w:lang w:val="en-GB"/>
        </w:rPr>
        <w:t>interpret</w:t>
      </w:r>
      <w:r w:rsidR="009F38AB" w:rsidRPr="00662216">
        <w:rPr>
          <w:rFonts w:ascii="Times New Roman" w:hAnsi="Times New Roman"/>
          <w:b/>
          <w:sz w:val="22"/>
          <w:u w:val="single"/>
          <w:lang w:val="en-GB"/>
        </w:rPr>
        <w:t>ation on</w:t>
      </w:r>
      <w:r w:rsidRPr="00662216">
        <w:rPr>
          <w:rFonts w:ascii="Times New Roman" w:hAnsi="Times New Roman"/>
          <w:b/>
          <w:sz w:val="22"/>
          <w:u w:val="single"/>
          <w:lang w:val="en-GB"/>
        </w:rPr>
        <w:t xml:space="preserve"> “self-compensation”</w:t>
      </w:r>
    </w:p>
    <w:p w14:paraId="07F3F93E" w14:textId="4DC0E50C" w:rsidR="00481908" w:rsidRDefault="001C3C3B" w:rsidP="003958BD">
      <w:pPr>
        <w:jc w:val="both"/>
      </w:pPr>
      <w:r>
        <w:t>Another argument is</w:t>
      </w:r>
      <w:r w:rsidR="00B54840">
        <w:t xml:space="preserve"> the UE </w:t>
      </w:r>
      <w:r w:rsidR="00481908">
        <w:t>shall</w:t>
      </w:r>
      <w:r w:rsidR="00B54840">
        <w:t xml:space="preserve"> perform self-compensation for all AS-SRS resources due to the power control is configured/performed per resource set level.</w:t>
      </w:r>
      <w:r w:rsidR="00481908">
        <w:t xml:space="preserve"> </w:t>
      </w:r>
    </w:p>
    <w:tbl>
      <w:tblPr>
        <w:tblStyle w:val="af8"/>
        <w:tblW w:w="0" w:type="auto"/>
        <w:tblLook w:val="04A0" w:firstRow="1" w:lastRow="0" w:firstColumn="1" w:lastColumn="0" w:noHBand="0" w:noVBand="1"/>
      </w:tblPr>
      <w:tblGrid>
        <w:gridCol w:w="9631"/>
      </w:tblGrid>
      <w:tr w:rsidR="00481908" w14:paraId="04C00E55" w14:textId="77777777" w:rsidTr="00481908">
        <w:tc>
          <w:tcPr>
            <w:tcW w:w="9631" w:type="dxa"/>
          </w:tcPr>
          <w:p w14:paraId="712AEE8E" w14:textId="77777777" w:rsidR="00481908" w:rsidRPr="00F415B1" w:rsidRDefault="00481908" w:rsidP="00481908">
            <w:r w:rsidRPr="00F415B1">
              <w:lastRenderedPageBreak/>
              <w:t xml:space="preserve">If a UE transmits SRS based on a configuration by </w:t>
            </w:r>
            <w:r w:rsidRPr="00F415B1">
              <w:rPr>
                <w:i/>
              </w:rPr>
              <w:t>SRS-</w:t>
            </w:r>
            <w:proofErr w:type="spellStart"/>
            <w:r w:rsidRPr="00F415B1">
              <w:rPr>
                <w:i/>
              </w:rPr>
              <w:t>ResourceSet</w:t>
            </w:r>
            <w:proofErr w:type="spellEnd"/>
            <w:r w:rsidRPr="00F415B1">
              <w:rPr>
                <w:i/>
              </w:rPr>
              <w:t xml:space="preserve"> </w:t>
            </w:r>
            <w:r w:rsidRPr="00F415B1">
              <w:t xml:space="preserve">on active </w:t>
            </w:r>
            <w:r w:rsidRPr="00F415B1">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rPr>
              <w:t xml:space="preserve"> using </w:t>
            </w:r>
            <w:r w:rsidRPr="00F415B1">
              <w:t xml:space="preserve">SRS power control adjustment state with index </w:t>
            </w:r>
            <m:oMath>
              <m:r>
                <w:rPr>
                  <w:rFonts w:ascii="Cambria Math" w:hAnsi="Cambria Math"/>
                </w:rPr>
                <m:t>l</m:t>
              </m:r>
            </m:oMath>
            <w:r w:rsidRPr="00F415B1">
              <w:t xml:space="preserve">, 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F415B1">
              <w:t xml:space="preserve"> in SRS transmission occasion </w:t>
            </w:r>
            <m:oMath>
              <m:r>
                <w:rPr>
                  <w:rFonts w:ascii="Cambria Math" w:hAnsi="Cambria Math"/>
                  <w:lang w:val="en-US"/>
                </w:rPr>
                <m:t>i</m:t>
              </m:r>
            </m:oMath>
            <w:r w:rsidRPr="00F415B1">
              <w:rPr>
                <w:iCs/>
              </w:rPr>
              <w:t xml:space="preserve"> </w:t>
            </w:r>
            <w:r w:rsidRPr="00F415B1">
              <w:t xml:space="preserve">as </w:t>
            </w:r>
          </w:p>
          <w:p w14:paraId="170EA883" w14:textId="13AD4ECE" w:rsidR="00481908" w:rsidRPr="00B916EC" w:rsidRDefault="00481908" w:rsidP="00481908">
            <w:pPr>
              <w:pStyle w:val="EQ"/>
              <w:jc w:val="center"/>
            </w:pPr>
            <w:r>
              <w:rPr>
                <w:position w:val="-32"/>
                <w:lang w:val="en-US"/>
              </w:rPr>
              <w:drawing>
                <wp:inline distT="0" distB="0" distL="0" distR="0" wp14:anchorId="706516DC" wp14:editId="3F67FEF8">
                  <wp:extent cx="5295265" cy="46926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95265" cy="469265"/>
                          </a:xfrm>
                          <a:prstGeom prst="rect">
                            <a:avLst/>
                          </a:prstGeom>
                          <a:noFill/>
                          <a:ln>
                            <a:noFill/>
                          </a:ln>
                        </pic:spPr>
                      </pic:pic>
                    </a:graphicData>
                  </a:graphic>
                </wp:inline>
              </w:drawing>
            </w:r>
            <w:r w:rsidRPr="00B916EC">
              <w:t xml:space="preserve"> [dBm]</w:t>
            </w:r>
          </w:p>
          <w:p w14:paraId="286364DC" w14:textId="77777777" w:rsidR="00481908" w:rsidRPr="00B916EC" w:rsidRDefault="00481908" w:rsidP="00481908">
            <w:r w:rsidRPr="00B916EC">
              <w:t>where,</w:t>
            </w:r>
          </w:p>
          <w:p w14:paraId="08211967" w14:textId="77777777" w:rsidR="00481908" w:rsidRPr="00F415B1" w:rsidRDefault="00481908" w:rsidP="00481908">
            <w:pPr>
              <w:pStyle w:val="B10"/>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CMAX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hAnsi="Cambria Math"/>
                </w:rPr>
                <m:t>i</m:t>
              </m:r>
              <m:r>
                <m:rPr>
                  <m:sty m:val="p"/>
                </m:rPr>
                <w:rPr>
                  <w:rFonts w:ascii="Cambria Math"/>
                </w:rPr>
                <m:t>)</m:t>
              </m:r>
            </m:oMath>
            <w:r w:rsidRPr="00F415B1">
              <w:rPr>
                <w:lang w:val="en-US"/>
              </w:rPr>
              <w:t xml:space="preserve"> </w:t>
            </w:r>
            <w:r w:rsidRPr="00F415B1">
              <w:t xml:space="preserve">is the </w:t>
            </w:r>
            <w:r w:rsidRPr="00F415B1">
              <w:rPr>
                <w:lang w:val="en-US"/>
              </w:rPr>
              <w:t xml:space="preserve">UE </w:t>
            </w:r>
            <w:r w:rsidRPr="00F415B1">
              <w:t xml:space="preserve">configured </w:t>
            </w:r>
            <w:r w:rsidRPr="00F415B1">
              <w:rPr>
                <w:lang w:val="en-US"/>
              </w:rPr>
              <w:t>maximum output</w:t>
            </w:r>
            <w:r w:rsidRPr="00F415B1">
              <w:t xml:space="preserve"> power defined in [</w:t>
            </w:r>
            <w:r w:rsidRPr="00F415B1">
              <w:rPr>
                <w:lang w:val="en-US"/>
              </w:rPr>
              <w:t>8</w:t>
            </w:r>
            <w:r w:rsidRPr="00F415B1">
              <w:t>, TS 38.1</w:t>
            </w:r>
            <w:r w:rsidRPr="00F415B1">
              <w:rPr>
                <w:lang w:val="en-US"/>
              </w:rPr>
              <w:t>01-1</w:t>
            </w:r>
            <w:r w:rsidRPr="00F415B1">
              <w:t>]</w:t>
            </w:r>
            <w:r w:rsidRPr="00F415B1">
              <w:rPr>
                <w:lang w:val="en-US"/>
              </w:rPr>
              <w:t xml:space="preserve">, [8-2, </w:t>
            </w:r>
            <w:r>
              <w:rPr>
                <w:lang w:val="en-US"/>
              </w:rPr>
              <w:t>TS 38.</w:t>
            </w:r>
            <w:r w:rsidRPr="00F415B1">
              <w:rPr>
                <w:lang w:val="en-US"/>
              </w:rPr>
              <w:t>101-2] and [TS 38.101-3] for</w:t>
            </w:r>
            <w:r w:rsidRPr="00F415B1">
              <w:t xml:space="preserve">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lang w:val="en-US"/>
              </w:rPr>
              <w:t xml:space="preserve"> </w:t>
            </w:r>
            <w:r w:rsidRPr="00F415B1">
              <w:t xml:space="preserve">in </w:t>
            </w:r>
            <w:r w:rsidRPr="00F415B1">
              <w:rPr>
                <w:lang w:val="en-US"/>
              </w:rPr>
              <w:t>SRS transmission occasion</w:t>
            </w:r>
            <w:r w:rsidRPr="00F415B1">
              <w:t xml:space="preserve"> </w:t>
            </w:r>
            <m:oMath>
              <m:r>
                <w:rPr>
                  <w:rFonts w:ascii="Cambria Math" w:hAnsi="Cambria Math"/>
                  <w:lang w:val="en-US"/>
                </w:rPr>
                <m:t>i</m:t>
              </m:r>
            </m:oMath>
          </w:p>
          <w:p w14:paraId="78D830D9" w14:textId="77777777" w:rsidR="00481908" w:rsidRPr="00F415B1" w:rsidRDefault="00481908" w:rsidP="00481908">
            <w:pPr>
              <w:pStyle w:val="B10"/>
              <w:ind w:left="630" w:hanging="346"/>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oMath>
            <w:r w:rsidRPr="00F415B1">
              <w:rPr>
                <w:lang w:val="en-US"/>
              </w:rPr>
              <w:t xml:space="preserve"> </w:t>
            </w:r>
            <w:r w:rsidRPr="00F415B1">
              <w:t xml:space="preserve">is provided by </w:t>
            </w:r>
            <w:r w:rsidRPr="00F415B1">
              <w:rPr>
                <w:rFonts w:eastAsia="MS Mincho"/>
                <w:i/>
                <w:lang w:val="en-US"/>
              </w:rPr>
              <w:t>p0</w:t>
            </w:r>
            <w:r w:rsidRPr="00F415B1">
              <w:rPr>
                <w:rFonts w:eastAsia="MS Mincho"/>
                <w:lang w:val="en-US"/>
              </w:rPr>
              <w:t xml:space="preserve"> </w:t>
            </w:r>
            <w:r w:rsidRPr="00F415B1">
              <w:rPr>
                <w:lang w:val="en-US"/>
              </w:rPr>
              <w:t xml:space="preserve">for active UL BWP </w:t>
            </w:r>
            <m:oMath>
              <m:r>
                <w:rPr>
                  <w:rFonts w:ascii="Cambria Math" w:hAnsi="Cambria Math"/>
                </w:rPr>
                <m:t>b</m:t>
              </m:r>
            </m:oMath>
            <w:r w:rsidRPr="00F415B1">
              <w:rPr>
                <w:iCs/>
                <w:lang w:val="en-US"/>
              </w:rPr>
              <w:t xml:space="preserve"> </w:t>
            </w:r>
            <w:r w:rsidRPr="00F415B1">
              <w:rPr>
                <w:lang w:val="en-US"/>
              </w:rPr>
              <w:t xml:space="preserve">of </w:t>
            </w:r>
            <w:r w:rsidRPr="00F415B1">
              <w:t xml:space="preserve">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rPr>
                <w:iCs/>
                <w:lang w:val="en-US"/>
              </w:rPr>
              <w:t xml:space="preserve"> and </w:t>
            </w:r>
            <w:r w:rsidRPr="00F415B1">
              <w:rPr>
                <w:lang w:val="en-US"/>
              </w:rPr>
              <w:t xml:space="preserve">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provided by </w:t>
            </w:r>
            <w:r w:rsidRPr="00F415B1">
              <w:rPr>
                <w:i/>
                <w:lang w:val="en-US"/>
              </w:rPr>
              <w:t>SRS-</w:t>
            </w:r>
            <w:proofErr w:type="spellStart"/>
            <w:r w:rsidRPr="00F415B1">
              <w:rPr>
                <w:i/>
                <w:lang w:val="en-US"/>
              </w:rPr>
              <w:t>ResourceSet</w:t>
            </w:r>
            <w:proofErr w:type="spellEnd"/>
            <w:r w:rsidRPr="00F415B1">
              <w:rPr>
                <w:lang w:val="en-US"/>
              </w:rPr>
              <w:t xml:space="preserve"> and </w:t>
            </w:r>
            <w:r w:rsidRPr="00F415B1">
              <w:rPr>
                <w:i/>
                <w:lang w:val="en-US"/>
              </w:rPr>
              <w:t>SRS-</w:t>
            </w:r>
            <w:proofErr w:type="spellStart"/>
            <w:r w:rsidRPr="00F415B1">
              <w:rPr>
                <w:i/>
                <w:lang w:val="en-US"/>
              </w:rPr>
              <w:t>ResourceSetId</w:t>
            </w:r>
            <w:proofErr w:type="spellEnd"/>
          </w:p>
          <w:p w14:paraId="2FFC7FD0" w14:textId="2DB45FCA" w:rsidR="00481908" w:rsidRPr="00481908" w:rsidRDefault="00481908" w:rsidP="00481908">
            <w:pPr>
              <w:jc w:val="center"/>
              <w:rPr>
                <w:i/>
                <w:lang w:val="en-US"/>
              </w:rPr>
            </w:pPr>
            <w:r w:rsidRPr="00481908">
              <w:rPr>
                <w:i/>
                <w:color w:val="FF0000"/>
                <w:lang w:val="en-US"/>
              </w:rPr>
              <w:t>--- Omit the rest part for simplicity ---</w:t>
            </w:r>
          </w:p>
        </w:tc>
      </w:tr>
    </w:tbl>
    <w:p w14:paraId="79DA90F7" w14:textId="5CE48B25" w:rsidR="00B54840" w:rsidRDefault="00481908" w:rsidP="003958BD">
      <w:pPr>
        <w:jc w:val="both"/>
      </w:pPr>
      <w:r>
        <w:t>As defined in the above excerption from TS 38.213, it is true that</w:t>
      </w:r>
      <w:r w:rsidR="00694651">
        <w:t xml:space="preserve"> network possesses the full flexibility on power control for each SRS transmission occasion by taking frequency domain resource (</w:t>
      </w:r>
      <m:oMath>
        <m:sSub>
          <m:sSubPr>
            <m:ctrlPr>
              <w:rPr>
                <w:rFonts w:ascii="Cambria Math" w:hAnsi="Cambria Math"/>
                <w:iCs/>
              </w:rPr>
            </m:ctrlPr>
          </m:sSubPr>
          <m:e>
            <m:r>
              <w:rPr>
                <w:rFonts w:ascii="Cambria Math" w:hAnsi="Cambria Math"/>
              </w:rPr>
              <m:t>M</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694651">
        <w:t xml:space="preserve">), </w:t>
      </w:r>
      <w:r w:rsidR="00CC7EE9">
        <w:t xml:space="preserve">estimated </w:t>
      </w:r>
      <w:r w:rsidR="00694651">
        <w:t>path loss</w:t>
      </w:r>
      <w:r w:rsidR="00B621FF">
        <w:t xml:space="preserve">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B621FF">
        <w:t>)</w:t>
      </w:r>
      <w:r w:rsidR="00694651">
        <w:t xml:space="preserve"> and tuning around preliminary expectation</w:t>
      </w:r>
      <w:r w:rsidR="009D4BEA">
        <w:t xml:space="preserve"> on UL power (</w:t>
      </w:r>
      <m:oMath>
        <m:sSub>
          <m:sSubPr>
            <m:ctrlPr>
              <w:rPr>
                <w:rFonts w:ascii="Cambria Math" w:hAnsi="Cambria Math"/>
                <w:i/>
              </w:rPr>
            </m:ctrlPr>
          </m:sSubPr>
          <m:e>
            <m:r>
              <w:rPr>
                <w:rFonts w:ascii="Cambria Math" w:hAnsi="Cambria Math"/>
              </w:rPr>
              <m:t>h</m:t>
            </m:r>
          </m:e>
          <m:sub>
            <m:r>
              <w:rPr>
                <w:rFonts w:ascii="Cambria Math" w:hAnsi="Cambria Math"/>
              </w:rPr>
              <m:t>b,f,c</m:t>
            </m:r>
          </m:sub>
        </m:sSub>
      </m:oMath>
      <w:r w:rsidR="00434D84">
        <w:t xml:space="preserve"> </w:t>
      </w:r>
      <w:r w:rsidR="007F55E9">
        <w:t xml:space="preserve">and </w:t>
      </w:r>
      <m:oMath>
        <m:sSub>
          <m:sSubPr>
            <m:ctrlPr>
              <w:rPr>
                <w:rFonts w:ascii="Cambria Math" w:hAnsi="Cambria Math"/>
                <w:iCs/>
              </w:rPr>
            </m:ctrlPr>
          </m:sSubPr>
          <m:e>
            <m:r>
              <w:rPr>
                <w:rFonts w:ascii="Cambria Math" w:hAnsi="Cambria Math"/>
              </w:rPr>
              <m:t>P</m:t>
            </m:r>
          </m:e>
          <m:sub>
            <m:r>
              <m:rPr>
                <m:nor/>
              </m:rPr>
              <w:rPr>
                <w:rFonts w:ascii="Cambria Math"/>
                <w:iCs/>
                <w:lang w:val="en-US"/>
              </w:rPr>
              <m:t>O_</m:t>
            </m:r>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009D4BEA">
        <w:t>)</w:t>
      </w:r>
      <w:r w:rsidR="00694651">
        <w:t xml:space="preserve"> into account.</w:t>
      </w:r>
      <w:r w:rsidR="00CC7EE9">
        <w:t xml:space="preserve"> However, the actual transmission power is determined as the smaller one between</w:t>
      </w:r>
      <w:r w:rsidR="009F38AB">
        <w:t xml:space="preserve"> the </w:t>
      </w:r>
      <w:r w:rsidR="00780A72">
        <w:t>calculation result of the above process</w:t>
      </w:r>
      <w:r w:rsidR="009F38AB">
        <w:t xml:space="preserve"> and P</w:t>
      </w:r>
      <w:r w:rsidR="009F38AB" w:rsidRPr="009F38AB">
        <w:rPr>
          <w:vertAlign w:val="subscript"/>
        </w:rPr>
        <w:t>CMAX</w:t>
      </w:r>
      <w:r w:rsidR="009F38AB">
        <w:t xml:space="preserve"> for each SRS occasion.</w:t>
      </w:r>
      <w:r w:rsidR="00CC7EE9">
        <w:t xml:space="preserve"> </w:t>
      </w:r>
      <w:r w:rsidR="00694651">
        <w:t xml:space="preserve">  </w:t>
      </w:r>
      <w:r>
        <w:t xml:space="preserve"> </w:t>
      </w:r>
      <w:r w:rsidR="00B54840">
        <w:t xml:space="preserve">    </w:t>
      </w:r>
    </w:p>
    <w:p w14:paraId="69B6DAEF" w14:textId="77777777" w:rsidR="003A6608" w:rsidRDefault="00780A72" w:rsidP="003958BD">
      <w:pPr>
        <w:jc w:val="both"/>
      </w:pPr>
      <w:r>
        <w:t>Thus from SRS transmission power determination perspective, “self-compensation”, e.g. the UE shall apply the same P</w:t>
      </w:r>
      <w:r w:rsidRPr="008662BF">
        <w:rPr>
          <w:vertAlign w:val="subscript"/>
        </w:rPr>
        <w:t>CMAX</w:t>
      </w:r>
      <w:r>
        <w:t xml:space="preserve"> for all AS-SRS resources </w:t>
      </w:r>
      <w:r w:rsidR="00651031">
        <w:t>(corresponding to each of every SRS occasions)</w:t>
      </w:r>
      <w:r>
        <w:t xml:space="preserve">, is </w:t>
      </w:r>
      <w:r w:rsidR="00DE47E6">
        <w:t>a wrongly used concept</w:t>
      </w:r>
      <w:r w:rsidR="008662BF">
        <w:t>.</w:t>
      </w:r>
    </w:p>
    <w:p w14:paraId="02B575A7" w14:textId="20F12FFE" w:rsidR="003A6608" w:rsidRDefault="003A6608" w:rsidP="003A6608">
      <w:pPr>
        <w:jc w:val="both"/>
      </w:pPr>
      <w:r>
        <w:t>From performance perspective, we respect the fact that there could be UE that can deliver relatively higher P</w:t>
      </w:r>
      <w:r w:rsidRPr="009F38AB">
        <w:rPr>
          <w:vertAlign w:val="subscript"/>
        </w:rPr>
        <w:t>CMAX</w:t>
      </w:r>
      <w:r>
        <w:t xml:space="preserve"> for all SRS occasions, which means it </w:t>
      </w:r>
      <w:r w:rsidR="00B463B3">
        <w:t xml:space="preserve">doesn’t need </w:t>
      </w:r>
      <w:r>
        <w:t xml:space="preserve">such high relaxation. But there could be another UE that can only meet the specified relaxation, it can be as large as 7.3dB.  </w:t>
      </w:r>
    </w:p>
    <w:tbl>
      <w:tblPr>
        <w:tblStyle w:val="af8"/>
        <w:tblW w:w="0" w:type="auto"/>
        <w:tblLook w:val="04A0" w:firstRow="1" w:lastRow="0" w:firstColumn="1" w:lastColumn="0" w:noHBand="0" w:noVBand="1"/>
      </w:tblPr>
      <w:tblGrid>
        <w:gridCol w:w="9631"/>
      </w:tblGrid>
      <w:tr w:rsidR="003A6608" w14:paraId="02823096" w14:textId="77777777" w:rsidTr="003A6608">
        <w:tc>
          <w:tcPr>
            <w:tcW w:w="9631" w:type="dxa"/>
          </w:tcPr>
          <w:p w14:paraId="3751B33B" w14:textId="77777777" w:rsidR="003A6608" w:rsidRPr="001758D7" w:rsidRDefault="003A6608" w:rsidP="003A6608">
            <w:pPr>
              <w:pStyle w:val="B10"/>
              <w:rPr>
                <w:lang w:val="en-US"/>
              </w:rPr>
            </w:pPr>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't1r8-t4r8' or 't1r8-t2r8-t4r8', the following applies:</w:t>
            </w:r>
          </w:p>
          <w:p w14:paraId="5455A816" w14:textId="77777777" w:rsidR="003A6608" w:rsidRPr="001758D7" w:rsidRDefault="003A6608" w:rsidP="003A6608">
            <w:pPr>
              <w:pStyle w:val="B2"/>
            </w:pPr>
            <w:r>
              <w:t>-</w:t>
            </w:r>
            <w:r>
              <w:tab/>
            </w:r>
            <w:r w:rsidRPr="001758D7">
              <w:t>The value of ∆T</w:t>
            </w:r>
            <w:r w:rsidRPr="001758D7">
              <w:rPr>
                <w:vertAlign w:val="subscript"/>
              </w:rPr>
              <w:t>RxSRS</w:t>
            </w:r>
            <w:r w:rsidRPr="001758D7">
              <w:t xml:space="preserve"> is </w:t>
            </w:r>
            <w:r w:rsidRPr="003A6608">
              <w:rPr>
                <w:highlight w:val="yellow"/>
              </w:rPr>
              <w:t>7.3 dB</w:t>
            </w:r>
            <w:r w:rsidRPr="001758D7">
              <w:t xml:space="preserve">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5.8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when the device is capable of power class 3 or power class 5 or power class 1.5 in the band, or when the device is capable of power class 2 in the band and ΔP</w:t>
            </w:r>
            <w:r w:rsidRPr="001758D7">
              <w:rPr>
                <w:vertAlign w:val="subscript"/>
              </w:rPr>
              <w:t>PowerClass</w:t>
            </w:r>
            <w:r w:rsidRPr="001758D7">
              <w:t xml:space="preserve"> = 3 dB, or when UE indicating </w:t>
            </w:r>
            <w:r w:rsidRPr="001758D7">
              <w:rPr>
                <w:i/>
                <w:iCs/>
              </w:rPr>
              <w:t>txDiversity-r16</w:t>
            </w:r>
            <w:r w:rsidRPr="001758D7">
              <w:t xml:space="preserve">. </w:t>
            </w:r>
          </w:p>
          <w:p w14:paraId="3006734D" w14:textId="24FE9174" w:rsidR="003A6608" w:rsidRDefault="003A6608" w:rsidP="003A6608">
            <w:pPr>
              <w:pStyle w:val="B2"/>
            </w:pPr>
            <w:r>
              <w:t>-</w:t>
            </w:r>
            <w:r>
              <w:tab/>
            </w:r>
            <w:r w:rsidRPr="001758D7">
              <w:t>The value of ∆T</w:t>
            </w:r>
            <w:r w:rsidRPr="001758D7">
              <w:rPr>
                <w:vertAlign w:val="subscript"/>
              </w:rPr>
              <w:t>RxSRS</w:t>
            </w:r>
            <w:r w:rsidRPr="001758D7">
              <w:t xml:space="preserve"> is 10.3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8.8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configured SRS resources consisting of one SRS port when the device is capable of power class 2 in the band and ΔP</w:t>
            </w:r>
            <w:r w:rsidRPr="001758D7">
              <w:rPr>
                <w:vertAlign w:val="subscript"/>
              </w:rPr>
              <w:t>PowerClass</w:t>
            </w:r>
            <w:r w:rsidRPr="001758D7">
              <w:t xml:space="preserve"> = 0 dB and not indicating </w:t>
            </w:r>
            <w:r w:rsidRPr="001758D7">
              <w:rPr>
                <w:i/>
                <w:iCs/>
              </w:rPr>
              <w:t>txDiversity-r16</w:t>
            </w:r>
            <w:r w:rsidRPr="001758D7">
              <w:t>.</w:t>
            </w:r>
          </w:p>
        </w:tc>
      </w:tr>
    </w:tbl>
    <w:p w14:paraId="5F6E3DC0" w14:textId="0B1A3CC2" w:rsidR="00B463B3" w:rsidRDefault="003A6608" w:rsidP="003A6608">
      <w:pPr>
        <w:jc w:val="both"/>
        <w:rPr>
          <w:b/>
          <w:i/>
        </w:rPr>
      </w:pPr>
      <w:r>
        <w:rPr>
          <w:b/>
          <w:i/>
        </w:rPr>
        <w:t>Proposal 10:</w:t>
      </w:r>
      <w:r w:rsidR="00B463B3">
        <w:rPr>
          <w:b/>
          <w:i/>
        </w:rPr>
        <w:t xml:space="preserve"> For clarification:</w:t>
      </w:r>
      <w:r>
        <w:rPr>
          <w:b/>
          <w:i/>
        </w:rPr>
        <w:t xml:space="preserve"> </w:t>
      </w:r>
    </w:p>
    <w:p w14:paraId="2CEC0AE3" w14:textId="2343C8F7" w:rsidR="003A6608" w:rsidRPr="00B463B3" w:rsidRDefault="003A6608" w:rsidP="00B463B3">
      <w:pPr>
        <w:pStyle w:val="aff6"/>
        <w:numPr>
          <w:ilvl w:val="0"/>
          <w:numId w:val="30"/>
        </w:numPr>
        <w:ind w:firstLineChars="0"/>
        <w:rPr>
          <w:b/>
          <w:i/>
        </w:rPr>
      </w:pPr>
      <w:r w:rsidRPr="00B463B3">
        <w:rPr>
          <w:rFonts w:ascii="Times New Roman" w:hAnsi="Times New Roman"/>
          <w:b/>
          <w:i/>
          <w:kern w:val="0"/>
          <w:sz w:val="20"/>
          <w:szCs w:val="20"/>
          <w:lang w:val="en-GB" w:eastAsia="zh-CN"/>
        </w:rPr>
        <w:t>RAN1 specification on power control doesn’t require or imply that UE shall apply the same P</w:t>
      </w:r>
      <w:r w:rsidRPr="00B463B3">
        <w:rPr>
          <w:rFonts w:ascii="Times New Roman" w:hAnsi="Times New Roman"/>
          <w:b/>
          <w:i/>
          <w:kern w:val="0"/>
          <w:sz w:val="20"/>
          <w:szCs w:val="20"/>
          <w:vertAlign w:val="subscript"/>
          <w:lang w:val="en-GB" w:eastAsia="zh-CN"/>
        </w:rPr>
        <w:t>CMAX</w:t>
      </w:r>
      <w:r w:rsidRPr="00B463B3">
        <w:rPr>
          <w:rFonts w:ascii="Times New Roman" w:hAnsi="Times New Roman"/>
          <w:b/>
          <w:i/>
          <w:kern w:val="0"/>
          <w:sz w:val="20"/>
          <w:szCs w:val="20"/>
          <w:lang w:val="en-GB" w:eastAsia="zh-CN"/>
        </w:rPr>
        <w:t xml:space="preserve"> for all AS-SRS transmission occasions.</w:t>
      </w:r>
    </w:p>
    <w:p w14:paraId="60CCD3F3" w14:textId="6909E221" w:rsidR="003A6608" w:rsidRDefault="00B463B3" w:rsidP="00EE1766">
      <w:pPr>
        <w:pStyle w:val="aff6"/>
        <w:numPr>
          <w:ilvl w:val="0"/>
          <w:numId w:val="27"/>
        </w:numPr>
        <w:ind w:firstLineChars="0"/>
      </w:pPr>
      <w:r>
        <w:rPr>
          <w:rFonts w:ascii="Times New Roman" w:hAnsi="Times New Roman"/>
          <w:b/>
          <w:i/>
          <w:kern w:val="0"/>
          <w:sz w:val="20"/>
          <w:szCs w:val="20"/>
          <w:lang w:val="en-GB" w:eastAsia="zh-CN"/>
        </w:rPr>
        <w:t xml:space="preserve">Under </w:t>
      </w:r>
      <w:r w:rsidR="003A6608" w:rsidRPr="00B463B3">
        <w:rPr>
          <w:rFonts w:ascii="Times New Roman" w:hAnsi="Times New Roman"/>
          <w:b/>
          <w:i/>
          <w:kern w:val="0"/>
          <w:sz w:val="20"/>
          <w:szCs w:val="20"/>
          <w:lang w:val="en-GB" w:eastAsia="zh-CN"/>
        </w:rPr>
        <w:t>the minimum requirement ∆T</w:t>
      </w:r>
      <w:r w:rsidR="003A6608" w:rsidRPr="00B463B3">
        <w:rPr>
          <w:rFonts w:ascii="Times New Roman" w:hAnsi="Times New Roman"/>
          <w:b/>
          <w:i/>
          <w:kern w:val="0"/>
          <w:sz w:val="20"/>
          <w:szCs w:val="20"/>
          <w:vertAlign w:val="subscript"/>
          <w:lang w:val="en-GB" w:eastAsia="zh-CN"/>
        </w:rPr>
        <w:t>RxSRS</w:t>
      </w:r>
      <w:r w:rsidR="003A6608" w:rsidRPr="00B463B3">
        <w:rPr>
          <w:rFonts w:ascii="Times New Roman" w:hAnsi="Times New Roman"/>
          <w:b/>
          <w:i/>
          <w:kern w:val="0"/>
          <w:sz w:val="20"/>
          <w:szCs w:val="20"/>
          <w:lang w:val="en-GB" w:eastAsia="zh-CN"/>
        </w:rPr>
        <w:t xml:space="preserve"> </w:t>
      </w:r>
      <w:r w:rsidRPr="00B463B3">
        <w:rPr>
          <w:rFonts w:ascii="Times New Roman" w:hAnsi="Times New Roman"/>
          <w:b/>
          <w:i/>
          <w:kern w:val="0"/>
          <w:sz w:val="20"/>
          <w:szCs w:val="20"/>
          <w:lang w:val="en-GB" w:eastAsia="zh-CN"/>
        </w:rPr>
        <w:t xml:space="preserve">defined </w:t>
      </w:r>
      <w:r w:rsidR="003A6608" w:rsidRPr="00B463B3">
        <w:rPr>
          <w:rFonts w:ascii="Times New Roman" w:hAnsi="Times New Roman"/>
          <w:b/>
          <w:i/>
          <w:kern w:val="0"/>
          <w:sz w:val="20"/>
          <w:szCs w:val="20"/>
          <w:lang w:val="en-GB" w:eastAsia="zh-CN"/>
        </w:rPr>
        <w:t xml:space="preserve">in RAN4 </w:t>
      </w:r>
      <w:r w:rsidRPr="00B463B3">
        <w:rPr>
          <w:rFonts w:ascii="Times New Roman" w:hAnsi="Times New Roman"/>
          <w:b/>
          <w:i/>
          <w:kern w:val="0"/>
          <w:sz w:val="20"/>
          <w:szCs w:val="20"/>
          <w:lang w:val="en-GB" w:eastAsia="zh-CN"/>
        </w:rPr>
        <w:t>specification</w:t>
      </w:r>
      <w:r w:rsidR="003A6608" w:rsidRPr="00B463B3">
        <w:rPr>
          <w:rFonts w:ascii="Times New Roman" w:hAnsi="Times New Roman"/>
          <w:b/>
          <w:i/>
          <w:kern w:val="0"/>
          <w:sz w:val="20"/>
          <w:szCs w:val="20"/>
          <w:lang w:val="en-GB" w:eastAsia="zh-CN"/>
        </w:rPr>
        <w:t xml:space="preserve">, it is up to UE implementation whether to apply exact </w:t>
      </w:r>
      <w:r w:rsidRPr="00B463B3">
        <w:rPr>
          <w:rFonts w:ascii="Times New Roman" w:hAnsi="Times New Roman"/>
          <w:b/>
          <w:i/>
          <w:kern w:val="0"/>
          <w:sz w:val="20"/>
          <w:szCs w:val="20"/>
          <w:lang w:val="en-GB" w:eastAsia="zh-CN"/>
        </w:rPr>
        <w:t>value</w:t>
      </w:r>
      <w:r w:rsidR="003A6608" w:rsidRPr="00B463B3">
        <w:rPr>
          <w:rFonts w:ascii="Times New Roman" w:hAnsi="Times New Roman"/>
          <w:b/>
          <w:i/>
          <w:kern w:val="0"/>
          <w:sz w:val="20"/>
          <w:szCs w:val="20"/>
          <w:lang w:val="en-GB" w:eastAsia="zh-CN"/>
        </w:rPr>
        <w:t xml:space="preserve"> for</w:t>
      </w:r>
      <w:r w:rsidRPr="00B463B3">
        <w:rPr>
          <w:rFonts w:ascii="Times New Roman" w:hAnsi="Times New Roman"/>
          <w:b/>
          <w:i/>
          <w:kern w:val="0"/>
          <w:sz w:val="20"/>
          <w:szCs w:val="20"/>
          <w:lang w:val="en-GB" w:eastAsia="zh-CN"/>
        </w:rPr>
        <w:t xml:space="preserve"> corresponding</w:t>
      </w:r>
      <w:r w:rsidR="003A6608" w:rsidRPr="00B463B3">
        <w:rPr>
          <w:rFonts w:ascii="Times New Roman" w:hAnsi="Times New Roman"/>
          <w:b/>
          <w:i/>
          <w:kern w:val="0"/>
          <w:sz w:val="20"/>
          <w:szCs w:val="20"/>
          <w:lang w:val="en-GB" w:eastAsia="zh-CN"/>
        </w:rPr>
        <w:t xml:space="preserve"> AS-SRS transmission </w:t>
      </w:r>
      <w:r w:rsidRPr="00B463B3">
        <w:rPr>
          <w:rFonts w:ascii="Times New Roman" w:hAnsi="Times New Roman"/>
          <w:b/>
          <w:i/>
          <w:kern w:val="0"/>
          <w:sz w:val="20"/>
          <w:szCs w:val="20"/>
          <w:lang w:val="en-GB" w:eastAsia="zh-CN"/>
        </w:rPr>
        <w:t>occasions</w:t>
      </w:r>
      <w:r>
        <w:rPr>
          <w:rFonts w:ascii="Times New Roman" w:hAnsi="Times New Roman"/>
          <w:b/>
          <w:i/>
          <w:kern w:val="0"/>
          <w:sz w:val="20"/>
          <w:szCs w:val="20"/>
          <w:lang w:val="en-GB" w:eastAsia="zh-CN"/>
        </w:rPr>
        <w:t>.</w:t>
      </w:r>
      <w:r w:rsidRPr="00B463B3">
        <w:rPr>
          <w:rFonts w:ascii="Times New Roman" w:hAnsi="Times New Roman"/>
          <w:b/>
          <w:i/>
          <w:kern w:val="0"/>
          <w:sz w:val="20"/>
          <w:szCs w:val="20"/>
          <w:lang w:val="en-GB" w:eastAsia="zh-CN"/>
        </w:rPr>
        <w:t xml:space="preserve"> </w:t>
      </w:r>
    </w:p>
    <w:p w14:paraId="7188224B" w14:textId="2ECFF762" w:rsidR="00780A72" w:rsidRDefault="0011501A" w:rsidP="003958BD">
      <w:pPr>
        <w:jc w:val="both"/>
      </w:pPr>
      <w:r>
        <w:t xml:space="preserve">In conclusion, RAN4 should carry on this leftover Rel-18 work and find solution to mitigate the network performance degradation caused by </w:t>
      </w:r>
      <w:r w:rsidR="00C112E7">
        <w:t>AS-SRS IL imbalance, at least for th</w:t>
      </w:r>
      <w:r w:rsidR="00BF6542">
        <w:t xml:space="preserve">e UE that can merely meet the minimum requirement on </w:t>
      </w:r>
      <w:r w:rsidR="00BF6542" w:rsidRPr="00BF6542">
        <w:t>∆T</w:t>
      </w:r>
      <w:r w:rsidR="00BF6542" w:rsidRPr="00BF6542">
        <w:rPr>
          <w:vertAlign w:val="subscript"/>
        </w:rPr>
        <w:t>RxSRS</w:t>
      </w:r>
      <w:r w:rsidR="00BF6542">
        <w:t>.</w:t>
      </w:r>
      <w:r w:rsidR="00780A72">
        <w:t xml:space="preserve">  </w:t>
      </w:r>
    </w:p>
    <w:p w14:paraId="41D8D583" w14:textId="09198F5A" w:rsidR="006416D9" w:rsidRDefault="0011501A" w:rsidP="00901D67">
      <w:pPr>
        <w:jc w:val="both"/>
      </w:pPr>
      <w:r>
        <w:rPr>
          <w:b/>
          <w:i/>
        </w:rPr>
        <w:t xml:space="preserve">Proposal </w:t>
      </w:r>
      <w:r w:rsidR="00790A0E">
        <w:rPr>
          <w:b/>
          <w:i/>
        </w:rPr>
        <w:t>11</w:t>
      </w:r>
      <w:r>
        <w:rPr>
          <w:b/>
          <w:i/>
        </w:rPr>
        <w:t>:</w:t>
      </w:r>
      <w:r w:rsidRPr="0011501A">
        <w:t xml:space="preserve"> </w:t>
      </w:r>
      <w:r w:rsidRPr="0011501A">
        <w:rPr>
          <w:b/>
          <w:i/>
        </w:rPr>
        <w:t xml:space="preserve">RAN4 should carry on this leftover Rel-18 work and find solution to mitigate the network performance degradation caused by </w:t>
      </w:r>
      <w:r w:rsidR="00B463B3">
        <w:rPr>
          <w:b/>
          <w:i/>
        </w:rPr>
        <w:t>AS-SRS</w:t>
      </w:r>
      <w:r w:rsidRPr="0011501A">
        <w:rPr>
          <w:b/>
          <w:i/>
        </w:rPr>
        <w:t xml:space="preserve"> IL imbalance</w:t>
      </w:r>
      <w:r w:rsidR="00BF6542">
        <w:rPr>
          <w:b/>
          <w:i/>
        </w:rPr>
        <w:t>,</w:t>
      </w:r>
      <w:r w:rsidR="00BF6542" w:rsidRPr="00BF6542">
        <w:t xml:space="preserve"> </w:t>
      </w:r>
      <w:r w:rsidR="00BF6542" w:rsidRPr="00BF6542">
        <w:rPr>
          <w:b/>
          <w:i/>
        </w:rPr>
        <w:t>at least for the UE that can merely meet the minimum requirement on ∆T</w:t>
      </w:r>
      <w:r w:rsidR="00BF6542" w:rsidRPr="00BF6542">
        <w:rPr>
          <w:b/>
          <w:i/>
          <w:vertAlign w:val="subscript"/>
        </w:rPr>
        <w:t>RxSRS</w:t>
      </w:r>
      <w:r w:rsidR="00BF6542" w:rsidRPr="00BF6542">
        <w:rPr>
          <w:b/>
          <w:i/>
        </w:rPr>
        <w:t>.</w:t>
      </w:r>
    </w:p>
    <w:p w14:paraId="2BC54A54" w14:textId="77777777" w:rsidR="0011501A" w:rsidRDefault="0011501A" w:rsidP="00901D67">
      <w:pPr>
        <w:jc w:val="both"/>
      </w:pPr>
    </w:p>
    <w:p w14:paraId="6BC2A005" w14:textId="785766A5" w:rsidR="008D233A" w:rsidRDefault="001C3317" w:rsidP="008D233A">
      <w:pPr>
        <w:pStyle w:val="2"/>
        <w:spacing w:after="240"/>
      </w:pPr>
      <w:r>
        <w:t>Release independent</w:t>
      </w:r>
    </w:p>
    <w:p w14:paraId="0AD595FC" w14:textId="60521F8C" w:rsidR="00CA25A9" w:rsidRDefault="004200B2" w:rsidP="00E41CA2">
      <w:pPr>
        <w:jc w:val="both"/>
      </w:pPr>
      <w:r>
        <w:t xml:space="preserve">We think </w:t>
      </w:r>
      <w:r w:rsidR="005E539C">
        <w:t>6 Rx should not be</w:t>
      </w:r>
      <w:r>
        <w:t xml:space="preserve"> release independent </w:t>
      </w:r>
      <w:r w:rsidR="005E539C">
        <w:t>based on</w:t>
      </w:r>
      <w:r>
        <w:t xml:space="preserve"> the following consideration. </w:t>
      </w:r>
    </w:p>
    <w:p w14:paraId="387AC0B5" w14:textId="3EE798C6" w:rsidR="00E41CA2" w:rsidRDefault="004200B2" w:rsidP="00E41CA2">
      <w:pPr>
        <w:jc w:val="both"/>
      </w:pPr>
      <w:r>
        <w:lastRenderedPageBreak/>
        <w:t xml:space="preserve">Although 1T6R and 2T6R AS-SRS are already covered by the physical layer specification, it </w:t>
      </w:r>
      <w:r w:rsidR="00451F0D">
        <w:t>has not enab</w:t>
      </w:r>
      <w:r>
        <w:t>led 3T6R and 4T6R AS-SRS yet as we have pointed out.</w:t>
      </w:r>
      <w:r w:rsidR="009C57AA">
        <w:t xml:space="preserve"> The indication on full set of AS-SRS capabilities is important to release stronger network performance, while pursuing on that especially from RF perspective would require more time for the industry. </w:t>
      </w:r>
      <w:r w:rsidR="00E41CA2">
        <w:t xml:space="preserve"> </w:t>
      </w:r>
    </w:p>
    <w:p w14:paraId="1F7DB0DE" w14:textId="0344A7F2" w:rsidR="00E41CA2" w:rsidRDefault="00E41CA2" w:rsidP="00E41CA2">
      <w:pPr>
        <w:jc w:val="both"/>
        <w:rPr>
          <w:b/>
          <w:i/>
        </w:rPr>
      </w:pPr>
      <w:r>
        <w:rPr>
          <w:b/>
          <w:i/>
        </w:rPr>
        <w:t xml:space="preserve">Proposal </w:t>
      </w:r>
      <w:r w:rsidR="004322A4">
        <w:rPr>
          <w:b/>
          <w:i/>
        </w:rPr>
        <w:t>12</w:t>
      </w:r>
      <w:r>
        <w:rPr>
          <w:b/>
          <w:i/>
        </w:rPr>
        <w:t xml:space="preserve">: </w:t>
      </w:r>
      <w:r w:rsidR="002F483B">
        <w:rPr>
          <w:b/>
          <w:i/>
        </w:rPr>
        <w:t xml:space="preserve">Do not consider </w:t>
      </w:r>
      <w:r w:rsidR="00F41178">
        <w:rPr>
          <w:b/>
          <w:i/>
        </w:rPr>
        <w:t>6</w:t>
      </w:r>
      <w:r w:rsidR="00E31D92">
        <w:rPr>
          <w:b/>
          <w:i/>
        </w:rPr>
        <w:t xml:space="preserve"> </w:t>
      </w:r>
      <w:r>
        <w:rPr>
          <w:b/>
          <w:i/>
        </w:rPr>
        <w:t>Rx</w:t>
      </w:r>
      <w:r w:rsidR="00F41178">
        <w:rPr>
          <w:b/>
          <w:i/>
        </w:rPr>
        <w:t xml:space="preserve"> </w:t>
      </w:r>
      <w:r w:rsidR="002F483B">
        <w:rPr>
          <w:b/>
          <w:i/>
        </w:rPr>
        <w:t>as release independent</w:t>
      </w:r>
      <w:r>
        <w:rPr>
          <w:b/>
          <w:i/>
        </w:rPr>
        <w:t>.</w:t>
      </w:r>
      <w:r w:rsidRPr="00065163">
        <w:rPr>
          <w:b/>
          <w:i/>
        </w:rPr>
        <w:t xml:space="preserve"> </w:t>
      </w:r>
    </w:p>
    <w:p w14:paraId="30A2A78A" w14:textId="30859894" w:rsidR="007265B2" w:rsidRPr="008575B1" w:rsidRDefault="007265B2"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553BC21A"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265B2">
        <w:t xml:space="preserve">FR1 UE </w:t>
      </w:r>
      <w:r w:rsidR="00795853">
        <w:t xml:space="preserve">6 </w:t>
      </w:r>
      <w:r w:rsidR="007265B2">
        <w:t>Rx RF requirements.</w:t>
      </w:r>
      <w:r w:rsidRPr="00086BFD">
        <w:t xml:space="preserve"> </w:t>
      </w:r>
      <w:r w:rsidR="007265B2">
        <w:t>A</w:t>
      </w:r>
      <w:r w:rsidRPr="00086BFD">
        <w:t xml:space="preserve">ccording to the analysis, we have the following </w:t>
      </w:r>
      <w:r w:rsidR="00FB341C">
        <w:t>observation</w:t>
      </w:r>
      <w:r w:rsidR="007265B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1F2517C1" w14:textId="77777777" w:rsidR="00240FC0" w:rsidRPr="0068767C" w:rsidRDefault="00F70F1B" w:rsidP="00240FC0">
      <w:pPr>
        <w:jc w:val="both"/>
        <w:rPr>
          <w:b/>
          <w:i/>
        </w:rPr>
      </w:pPr>
      <w:r>
        <w:rPr>
          <w:b/>
          <w:i/>
        </w:rPr>
        <w:t xml:space="preserve">Observation 1: </w:t>
      </w:r>
      <w:r w:rsidR="00240FC0">
        <w:rPr>
          <w:b/>
          <w:i/>
        </w:rPr>
        <w:t xml:space="preserve">SLS shows that </w:t>
      </w:r>
      <w:r w:rsidR="00240FC0" w:rsidRPr="0068767C">
        <w:rPr>
          <w:b/>
          <w:i/>
        </w:rPr>
        <w:t xml:space="preserve">the </w:t>
      </w:r>
      <w:r w:rsidR="00240FC0" w:rsidRPr="00240FC0">
        <w:rPr>
          <w:b/>
          <w:i/>
        </w:rPr>
        <w:t>probability of DL 6 layer scheduling, is quite low</w:t>
      </w:r>
      <w:r w:rsidR="00240FC0" w:rsidRPr="0068767C">
        <w:rPr>
          <w:b/>
          <w:i/>
        </w:rPr>
        <w:t>:</w:t>
      </w:r>
    </w:p>
    <w:p w14:paraId="6D0CFF75" w14:textId="77777777" w:rsidR="00240FC0" w:rsidRDefault="00240FC0" w:rsidP="00240FC0">
      <w:pPr>
        <w:pStyle w:val="aff6"/>
        <w:numPr>
          <w:ilvl w:val="0"/>
          <w:numId w:val="31"/>
        </w:numPr>
        <w:ind w:firstLineChars="0"/>
        <w:rPr>
          <w:rFonts w:ascii="Times New Roman" w:hAnsi="Times New Roman"/>
          <w:b/>
          <w:i/>
          <w:kern w:val="0"/>
          <w:sz w:val="20"/>
          <w:szCs w:val="20"/>
          <w:lang w:val="en-GB" w:eastAsia="zh-CN"/>
        </w:rPr>
      </w:pPr>
      <w:r w:rsidRPr="00240FC0">
        <w:rPr>
          <w:rFonts w:ascii="Times New Roman" w:hAnsi="Times New Roman"/>
          <w:b/>
          <w:i/>
          <w:kern w:val="0"/>
          <w:sz w:val="20"/>
          <w:szCs w:val="20"/>
          <w:lang w:val="en-GB" w:eastAsia="zh-CN"/>
        </w:rPr>
        <w:t>Taking 4 Rx (then of course the maximum of DL layer is 4) as the baseline, system can harvest the diversity gain from 6 Rx</w:t>
      </w:r>
      <w:r>
        <w:rPr>
          <w:rFonts w:ascii="Times New Roman" w:hAnsi="Times New Roman"/>
          <w:b/>
          <w:i/>
          <w:kern w:val="0"/>
          <w:sz w:val="20"/>
          <w:szCs w:val="20"/>
          <w:lang w:val="en-GB" w:eastAsia="zh-CN"/>
        </w:rPr>
        <w:t>;</w:t>
      </w:r>
    </w:p>
    <w:p w14:paraId="6D056D9F" w14:textId="3E93551B" w:rsidR="00F70F1B" w:rsidRPr="00240FC0" w:rsidRDefault="00240FC0" w:rsidP="00240FC0">
      <w:pPr>
        <w:pStyle w:val="aff6"/>
        <w:numPr>
          <w:ilvl w:val="0"/>
          <w:numId w:val="31"/>
        </w:numPr>
        <w:ind w:firstLineChars="0"/>
        <w:rPr>
          <w:rFonts w:ascii="Times New Roman" w:hAnsi="Times New Roman"/>
          <w:b/>
          <w:i/>
          <w:kern w:val="0"/>
          <w:sz w:val="20"/>
          <w:szCs w:val="20"/>
          <w:lang w:val="en-GB" w:eastAsia="zh-CN"/>
        </w:rPr>
      </w:pPr>
      <w:r w:rsidRPr="00240FC0">
        <w:rPr>
          <w:rFonts w:ascii="Times New Roman" w:hAnsi="Times New Roman"/>
          <w:b/>
          <w:i/>
          <w:kern w:val="0"/>
          <w:sz w:val="20"/>
          <w:szCs w:val="20"/>
          <w:lang w:val="en-GB" w:eastAsia="zh-CN"/>
        </w:rPr>
        <w:t>When 6 layer scheduling is allowed, the UE with qualified channel condition to support 6 layer transmission is very limited</w:t>
      </w:r>
      <w:r>
        <w:rPr>
          <w:rFonts w:ascii="Times New Roman" w:hAnsi="Times New Roman"/>
          <w:b/>
          <w:i/>
          <w:kern w:val="0"/>
          <w:sz w:val="20"/>
          <w:szCs w:val="20"/>
          <w:lang w:val="en-GB" w:eastAsia="zh-CN"/>
        </w:rPr>
        <w:t>.</w:t>
      </w:r>
    </w:p>
    <w:p w14:paraId="64BE9DA0" w14:textId="77777777" w:rsidR="00D93758" w:rsidRPr="0068767C" w:rsidRDefault="00D93758" w:rsidP="00D93758">
      <w:pPr>
        <w:jc w:val="both"/>
        <w:rPr>
          <w:b/>
          <w:i/>
        </w:rPr>
      </w:pPr>
      <w:r>
        <w:rPr>
          <w:b/>
          <w:i/>
        </w:rPr>
        <w:t xml:space="preserve">Observation 2: LLS shows that </w:t>
      </w:r>
      <w:r w:rsidRPr="0068767C">
        <w:rPr>
          <w:b/>
          <w:i/>
        </w:rPr>
        <w:t>the demodulation performance degradation</w:t>
      </w:r>
      <w:r>
        <w:rPr>
          <w:b/>
          <w:i/>
        </w:rPr>
        <w:t xml:space="preserve"> due to non-ideal antenna isolation</w:t>
      </w:r>
      <w:r w:rsidRPr="0068767C">
        <w:rPr>
          <w:b/>
          <w:i/>
        </w:rPr>
        <w:t xml:space="preserve"> will become severe when MCS becomes larger since error floor is occurred:</w:t>
      </w:r>
    </w:p>
    <w:p w14:paraId="2D1C79DB" w14:textId="77777777" w:rsidR="002D39F2" w:rsidRDefault="00D93758" w:rsidP="00D93758">
      <w:pPr>
        <w:pStyle w:val="aff6"/>
        <w:numPr>
          <w:ilvl w:val="0"/>
          <w:numId w:val="31"/>
        </w:numPr>
        <w:ind w:firstLineChars="0"/>
        <w:rPr>
          <w:rFonts w:ascii="Times New Roman" w:hAnsi="Times New Roman"/>
          <w:b/>
          <w:i/>
          <w:kern w:val="0"/>
          <w:sz w:val="20"/>
          <w:szCs w:val="20"/>
          <w:lang w:val="en-GB" w:eastAsia="zh-CN"/>
        </w:rPr>
      </w:pPr>
      <w:r w:rsidRPr="0068767C">
        <w:rPr>
          <w:rFonts w:ascii="Times New Roman" w:hAnsi="Times New Roman"/>
          <w:b/>
          <w:i/>
          <w:kern w:val="0"/>
          <w:sz w:val="20"/>
          <w:szCs w:val="20"/>
          <w:lang w:val="en-GB" w:eastAsia="zh-CN"/>
        </w:rPr>
        <w:t>When MCS=13, there is ~1dB</w:t>
      </w:r>
      <w:r>
        <w:rPr>
          <w:rFonts w:ascii="Times New Roman" w:hAnsi="Times New Roman"/>
          <w:b/>
          <w:i/>
          <w:kern w:val="0"/>
          <w:sz w:val="20"/>
          <w:szCs w:val="20"/>
          <w:lang w:val="en-GB" w:eastAsia="zh-CN"/>
        </w:rPr>
        <w:t xml:space="preserve"> incensement on the demodulation threshold for rank 6 DL reception;</w:t>
      </w:r>
    </w:p>
    <w:p w14:paraId="7FB1EB7F" w14:textId="5CAAA48B" w:rsidR="00D93758" w:rsidRDefault="002D39F2" w:rsidP="00D93758">
      <w:pPr>
        <w:pStyle w:val="aff6"/>
        <w:numPr>
          <w:ilvl w:val="0"/>
          <w:numId w:val="31"/>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When</w:t>
      </w:r>
      <w:r w:rsidRPr="0068767C">
        <w:rPr>
          <w:rFonts w:ascii="Times New Roman" w:hAnsi="Times New Roman"/>
          <w:b/>
          <w:i/>
          <w:kern w:val="0"/>
          <w:sz w:val="20"/>
          <w:szCs w:val="20"/>
          <w:lang w:val="en-GB" w:eastAsia="zh-CN"/>
        </w:rPr>
        <w:t xml:space="preserve"> MCS=20~23, degradation on the maximum achievable throughputs for rank 6 is severe, while rank 4 can still achieve corresponding maximum throughputs as expected</w:t>
      </w:r>
      <w:r>
        <w:rPr>
          <w:rFonts w:ascii="Times New Roman" w:hAnsi="Times New Roman"/>
          <w:b/>
          <w:i/>
          <w:kern w:val="0"/>
          <w:sz w:val="20"/>
          <w:szCs w:val="20"/>
          <w:lang w:val="en-GB" w:eastAsia="zh-CN"/>
        </w:rPr>
        <w:t>.</w:t>
      </w:r>
      <w:r w:rsidR="00D93758">
        <w:rPr>
          <w:rFonts w:ascii="Times New Roman" w:hAnsi="Times New Roman"/>
          <w:b/>
          <w:i/>
          <w:kern w:val="0"/>
          <w:sz w:val="20"/>
          <w:szCs w:val="20"/>
          <w:lang w:val="en-GB" w:eastAsia="zh-CN"/>
        </w:rPr>
        <w:t xml:space="preserve"> </w:t>
      </w:r>
      <w:r w:rsidR="00D93758" w:rsidRPr="0068767C">
        <w:rPr>
          <w:rFonts w:ascii="Times New Roman" w:hAnsi="Times New Roman"/>
          <w:b/>
          <w:i/>
          <w:kern w:val="0"/>
          <w:sz w:val="20"/>
          <w:szCs w:val="20"/>
          <w:lang w:val="en-GB" w:eastAsia="zh-CN"/>
        </w:rPr>
        <w:t xml:space="preserve"> </w:t>
      </w:r>
    </w:p>
    <w:p w14:paraId="4C54B370" w14:textId="7CB14BC2" w:rsidR="00CE386C" w:rsidRDefault="00807848" w:rsidP="00D93758">
      <w:pPr>
        <w:jc w:val="both"/>
        <w:rPr>
          <w:b/>
          <w:i/>
        </w:rPr>
      </w:pPr>
      <w:r>
        <w:rPr>
          <w:b/>
          <w:i/>
        </w:rPr>
        <w:t xml:space="preserve">Observation 3: </w:t>
      </w:r>
      <w:r w:rsidRPr="00795853">
        <w:rPr>
          <w:b/>
          <w:i/>
        </w:rPr>
        <w:t xml:space="preserve">From UE capability indication perspective, it </w:t>
      </w:r>
      <w:r>
        <w:rPr>
          <w:b/>
          <w:i/>
        </w:rPr>
        <w:t>is</w:t>
      </w:r>
      <w:r w:rsidRPr="00795853">
        <w:rPr>
          <w:b/>
          <w:i/>
        </w:rPr>
        <w:t xml:space="preserve"> clear that both 3T6R and 4T6R are not supported.</w:t>
      </w:r>
    </w:p>
    <w:p w14:paraId="3FEA4E66" w14:textId="423863B4" w:rsidR="007F52CF" w:rsidRPr="007F52CF" w:rsidRDefault="007F52CF" w:rsidP="007F52CF">
      <w:pPr>
        <w:jc w:val="both"/>
        <w:rPr>
          <w:b/>
          <w:i/>
        </w:rPr>
      </w:pPr>
      <w:r>
        <w:rPr>
          <w:b/>
          <w:i/>
        </w:rPr>
        <w:t xml:space="preserve">Observation 4: </w:t>
      </w:r>
      <w:r w:rsidRPr="00065F15">
        <w:rPr>
          <w:b/>
          <w:i/>
        </w:rPr>
        <w:t xml:space="preserve">Unlike antenna switching SRS transmission, DL reception would not require Rx switching. Consequently, IL </w:t>
      </w:r>
      <w:r>
        <w:rPr>
          <w:b/>
          <w:i/>
        </w:rPr>
        <w:t>of</w:t>
      </w:r>
      <w:r w:rsidRPr="00065F15">
        <w:rPr>
          <w:b/>
          <w:i/>
        </w:rPr>
        <w:t xml:space="preserve"> each Rx path </w:t>
      </w:r>
      <w:r>
        <w:rPr>
          <w:b/>
          <w:i/>
        </w:rPr>
        <w:t>should</w:t>
      </w:r>
      <w:r w:rsidRPr="00065F15">
        <w:rPr>
          <w:b/>
          <w:i/>
        </w:rPr>
        <w:t xml:space="preserve"> </w:t>
      </w:r>
      <w:r>
        <w:rPr>
          <w:b/>
          <w:i/>
        </w:rPr>
        <w:t xml:space="preserve">be </w:t>
      </w:r>
      <w:r w:rsidRPr="00065F15">
        <w:rPr>
          <w:b/>
          <w:i/>
        </w:rPr>
        <w:t>within the same level given that it can be realized by similar PCB trace pattern and RF component selection</w:t>
      </w:r>
      <w:r>
        <w:rPr>
          <w:b/>
          <w:i/>
        </w:rPr>
        <w:t>.</w:t>
      </w:r>
    </w:p>
    <w:p w14:paraId="1ACE7453" w14:textId="77777777" w:rsidR="007F52CF" w:rsidRDefault="007F52CF" w:rsidP="007F52CF">
      <w:pPr>
        <w:jc w:val="both"/>
        <w:rPr>
          <w:b/>
          <w:i/>
        </w:rPr>
      </w:pPr>
      <w:r>
        <w:rPr>
          <w:b/>
          <w:i/>
        </w:rPr>
        <w:t>Observation 5: RAN4 has never discussed about</w:t>
      </w:r>
      <w:r w:rsidRPr="00E11BFD">
        <w:rPr>
          <w:b/>
          <w:i/>
        </w:rPr>
        <w:t xml:space="preserve"> per branch REFSENS </w:t>
      </w:r>
      <w:r>
        <w:rPr>
          <w:b/>
          <w:i/>
        </w:rPr>
        <w:t xml:space="preserve">since no </w:t>
      </w:r>
      <w:r w:rsidRPr="00E11BFD">
        <w:rPr>
          <w:b/>
          <w:i/>
        </w:rPr>
        <w:t>exceptional but reasonable RF implementation</w:t>
      </w:r>
      <w:r>
        <w:rPr>
          <w:b/>
          <w:i/>
        </w:rPr>
        <w:t xml:space="preserve"> can be provided to prove the necessity of it.</w:t>
      </w:r>
    </w:p>
    <w:p w14:paraId="68B4B839" w14:textId="77777777" w:rsidR="00781A73" w:rsidRDefault="00781A73" w:rsidP="00E24979">
      <w:pPr>
        <w:jc w:val="both"/>
        <w:rPr>
          <w:b/>
          <w:i/>
        </w:rPr>
      </w:pPr>
    </w:p>
    <w:p w14:paraId="2B1B2E1B" w14:textId="0A895E95" w:rsidR="0057546E" w:rsidRDefault="0057546E" w:rsidP="00E24979">
      <w:pPr>
        <w:jc w:val="both"/>
        <w:rPr>
          <w:b/>
          <w:i/>
        </w:rPr>
      </w:pPr>
      <w:r>
        <w:rPr>
          <w:b/>
          <w:i/>
        </w:rPr>
        <w:t xml:space="preserve">Proposal 1: </w:t>
      </w:r>
      <w:r w:rsidR="003349E7">
        <w:rPr>
          <w:b/>
          <w:i/>
        </w:rPr>
        <w:t xml:space="preserve">To specify -3dB as </w:t>
      </w:r>
      <w:r w:rsidR="003349E7" w:rsidRPr="00B4783C">
        <w:rPr>
          <w:b/>
          <w:i/>
        </w:rPr>
        <w:t>ΔR</w:t>
      </w:r>
      <w:r w:rsidR="003349E7" w:rsidRPr="00B4783C">
        <w:rPr>
          <w:b/>
          <w:i/>
          <w:vertAlign w:val="subscript"/>
        </w:rPr>
        <w:t>IB,6R</w:t>
      </w:r>
      <w:r w:rsidR="003349E7" w:rsidRPr="00B4783C">
        <w:rPr>
          <w:b/>
          <w:i/>
        </w:rPr>
        <w:t xml:space="preserve"> for the example bands n41, n77/n78, n79, n104</w:t>
      </w:r>
      <w:r w:rsidR="003349E7">
        <w:rPr>
          <w:b/>
          <w:i/>
        </w:rPr>
        <w:t xml:space="preserve"> and it is applicable to both FWA and handheld UE</w:t>
      </w:r>
      <w:r>
        <w:rPr>
          <w:b/>
          <w:i/>
        </w:rPr>
        <w:t>.</w:t>
      </w:r>
    </w:p>
    <w:p w14:paraId="59428B43" w14:textId="77777777" w:rsidR="008E0EC1" w:rsidRDefault="008E0EC1" w:rsidP="008E0EC1">
      <w:pPr>
        <w:jc w:val="both"/>
        <w:rPr>
          <w:b/>
          <w:i/>
        </w:rPr>
      </w:pPr>
      <w:r>
        <w:rPr>
          <w:b/>
          <w:i/>
        </w:rPr>
        <w:t>Proposal 2: Hold on the discussion on 6 Rx RF requirements for CA/DC until that for single band operation is finished.</w:t>
      </w:r>
    </w:p>
    <w:p w14:paraId="68E57E13" w14:textId="77777777" w:rsidR="008E0EC1" w:rsidRPr="00390CE6" w:rsidRDefault="008E0EC1" w:rsidP="008E0EC1">
      <w:pPr>
        <w:pStyle w:val="aff6"/>
        <w:numPr>
          <w:ilvl w:val="0"/>
          <w:numId w:val="25"/>
        </w:numPr>
        <w:ind w:firstLineChars="0"/>
        <w:rPr>
          <w:rFonts w:ascii="Times New Roman" w:hAnsi="Times New Roman"/>
          <w:b/>
          <w:i/>
          <w:kern w:val="0"/>
          <w:sz w:val="20"/>
          <w:szCs w:val="20"/>
          <w:lang w:val="en-GB" w:eastAsia="zh-CN"/>
        </w:rPr>
      </w:pPr>
      <w:r w:rsidRPr="00390CE6">
        <w:rPr>
          <w:rFonts w:ascii="Times New Roman" w:hAnsi="Times New Roman"/>
          <w:b/>
          <w:i/>
          <w:kern w:val="0"/>
          <w:sz w:val="20"/>
          <w:szCs w:val="20"/>
          <w:lang w:val="en-GB" w:eastAsia="zh-CN"/>
        </w:rPr>
        <w:t>Similar handling as 8</w:t>
      </w:r>
      <w:r>
        <w:rPr>
          <w:rFonts w:ascii="Times New Roman" w:hAnsi="Times New Roman"/>
          <w:b/>
          <w:i/>
          <w:kern w:val="0"/>
          <w:sz w:val="20"/>
          <w:szCs w:val="20"/>
          <w:lang w:val="en-GB" w:eastAsia="zh-CN"/>
        </w:rPr>
        <w:t xml:space="preserve"> </w:t>
      </w:r>
      <w:r w:rsidRPr="00390CE6">
        <w:rPr>
          <w:rFonts w:ascii="Times New Roman" w:hAnsi="Times New Roman"/>
          <w:b/>
          <w:i/>
          <w:kern w:val="0"/>
          <w:sz w:val="20"/>
          <w:szCs w:val="20"/>
          <w:lang w:val="en-GB" w:eastAsia="zh-CN"/>
        </w:rPr>
        <w:t xml:space="preserve">Rx </w:t>
      </w:r>
      <w:r w:rsidRPr="004B56C4">
        <w:rPr>
          <w:rFonts w:ascii="Times New Roman" w:hAnsi="Times New Roman"/>
          <w:b/>
          <w:i/>
          <w:kern w:val="0"/>
          <w:sz w:val="20"/>
          <w:szCs w:val="20"/>
          <w:lang w:val="en-GB" w:eastAsia="zh-CN"/>
        </w:rPr>
        <w:t xml:space="preserve">for CA/DC </w:t>
      </w:r>
      <w:r w:rsidRPr="00390CE6">
        <w:rPr>
          <w:rFonts w:ascii="Times New Roman" w:hAnsi="Times New Roman"/>
          <w:b/>
          <w:i/>
          <w:kern w:val="0"/>
          <w:sz w:val="20"/>
          <w:szCs w:val="20"/>
          <w:lang w:val="en-GB" w:eastAsia="zh-CN"/>
        </w:rPr>
        <w:t>in Rel-18 can be considered if no specific issue can be identified.</w:t>
      </w:r>
    </w:p>
    <w:p w14:paraId="26CFCEB9" w14:textId="77777777" w:rsidR="008E0EC1" w:rsidRDefault="008E0EC1" w:rsidP="008E0EC1">
      <w:pPr>
        <w:jc w:val="both"/>
        <w:rPr>
          <w:b/>
          <w:i/>
        </w:rPr>
      </w:pPr>
      <w:r>
        <w:rPr>
          <w:b/>
          <w:i/>
        </w:rPr>
        <w:t>Proposal 3: Clarify the support of 6 Rx as follows.</w:t>
      </w:r>
    </w:p>
    <w:p w14:paraId="0D3A6202" w14:textId="77777777" w:rsidR="008E0EC1" w:rsidRDefault="008E0EC1" w:rsidP="008E0EC1">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 single band operation, the support of 6 Rx is optional.</w:t>
      </w:r>
    </w:p>
    <w:p w14:paraId="13CE8F31" w14:textId="77777777" w:rsidR="008E0EC1" w:rsidRDefault="008E0EC1" w:rsidP="008E0EC1">
      <w:pPr>
        <w:pStyle w:val="aff6"/>
        <w:numPr>
          <w:ilvl w:val="0"/>
          <w:numId w:val="25"/>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If a UE indicates the support of 6 Rx for a band under single band operation, then it is optional to support 6 Rx for the same band under CA/DC operation.</w:t>
      </w:r>
    </w:p>
    <w:p w14:paraId="48708830" w14:textId="253D6A70" w:rsidR="008E0EC1" w:rsidRDefault="001C4632" w:rsidP="00E24979">
      <w:pPr>
        <w:jc w:val="both"/>
        <w:rPr>
          <w:b/>
          <w:i/>
        </w:rPr>
      </w:pPr>
      <w:r>
        <w:rPr>
          <w:b/>
          <w:i/>
        </w:rPr>
        <w:t>Proposal 4: Only consider 4 DL MIMO layers in Rel-19.</w:t>
      </w:r>
    </w:p>
    <w:p w14:paraId="4CB3A88F" w14:textId="00F8B525" w:rsidR="0032355C" w:rsidRDefault="0032355C" w:rsidP="0032355C">
      <w:pPr>
        <w:jc w:val="both"/>
        <w:rPr>
          <w:b/>
          <w:i/>
        </w:rPr>
      </w:pPr>
      <w:r>
        <w:rPr>
          <w:b/>
          <w:i/>
        </w:rPr>
        <w:t xml:space="preserve">Proposal 5: Preclude 3T6R AS-SRS from 6 Rx </w:t>
      </w:r>
      <w:r w:rsidRPr="005433AF">
        <w:rPr>
          <w:b/>
          <w:i/>
        </w:rPr>
        <w:t>∆T</w:t>
      </w:r>
      <w:r w:rsidRPr="0032355C">
        <w:rPr>
          <w:b/>
          <w:i/>
        </w:rPr>
        <w:t>RxSRS</w:t>
      </w:r>
      <w:r w:rsidRPr="005433AF">
        <w:rPr>
          <w:b/>
          <w:i/>
        </w:rPr>
        <w:t xml:space="preserve"> requirements discussion</w:t>
      </w:r>
      <w:r>
        <w:rPr>
          <w:b/>
          <w:i/>
        </w:rPr>
        <w:t xml:space="preserve"> in Rel-19</w:t>
      </w:r>
      <w:r w:rsidR="003A40B1">
        <w:rPr>
          <w:b/>
          <w:i/>
        </w:rPr>
        <w:t>.</w:t>
      </w:r>
      <w:r>
        <w:rPr>
          <w:b/>
          <w:i/>
        </w:rPr>
        <w:t xml:space="preserve"> </w:t>
      </w:r>
    </w:p>
    <w:p w14:paraId="23564959" w14:textId="77777777" w:rsidR="0032355C" w:rsidRPr="0032355C" w:rsidRDefault="0032355C" w:rsidP="0032355C">
      <w:pPr>
        <w:pStyle w:val="aff6"/>
        <w:numPr>
          <w:ilvl w:val="0"/>
          <w:numId w:val="29"/>
        </w:numPr>
        <w:ind w:firstLineChars="0"/>
        <w:rPr>
          <w:rFonts w:ascii="Times New Roman" w:hAnsi="Times New Roman"/>
          <w:b/>
          <w:i/>
          <w:kern w:val="0"/>
          <w:sz w:val="20"/>
          <w:szCs w:val="20"/>
          <w:lang w:val="en-GB" w:eastAsia="zh-CN"/>
        </w:rPr>
      </w:pPr>
      <w:r w:rsidRPr="0032355C">
        <w:rPr>
          <w:rFonts w:ascii="Times New Roman" w:hAnsi="Times New Roman"/>
          <w:b/>
          <w:i/>
          <w:kern w:val="0"/>
          <w:sz w:val="20"/>
          <w:szCs w:val="20"/>
          <w:lang w:val="en-GB" w:eastAsia="zh-CN"/>
        </w:rPr>
        <w:t>The WID shall be revised accordingly.</w:t>
      </w:r>
    </w:p>
    <w:p w14:paraId="29AF0300" w14:textId="77777777" w:rsidR="003A40B1" w:rsidRDefault="003A40B1" w:rsidP="003A40B1">
      <w:pPr>
        <w:jc w:val="both"/>
        <w:rPr>
          <w:b/>
          <w:i/>
        </w:rPr>
      </w:pPr>
      <w:r>
        <w:rPr>
          <w:b/>
          <w:i/>
        </w:rPr>
        <w:t>Proposal 6: Inform RAN1 to start the work on enabling 4T6R AS-SRS, while RAN2 can wait for future inputs from RAN1 and RAN4.</w:t>
      </w:r>
    </w:p>
    <w:p w14:paraId="5496C2CA" w14:textId="3A12D604" w:rsidR="003F1633" w:rsidRDefault="003A40B1" w:rsidP="003A40B1">
      <w:pPr>
        <w:rPr>
          <w:b/>
          <w:i/>
        </w:rPr>
      </w:pPr>
      <w:r>
        <w:rPr>
          <w:b/>
          <w:i/>
        </w:rPr>
        <w:t xml:space="preserve">Proposal 7: RAN4 discussion on 6 Rx </w:t>
      </w:r>
      <w:r w:rsidRPr="005433AF">
        <w:rPr>
          <w:b/>
          <w:i/>
        </w:rPr>
        <w:t>∆T</w:t>
      </w:r>
      <w:r w:rsidRPr="005433AF">
        <w:rPr>
          <w:b/>
          <w:i/>
          <w:vertAlign w:val="subscript"/>
        </w:rPr>
        <w:t>RxSRS</w:t>
      </w:r>
      <w:r w:rsidRPr="005433AF">
        <w:rPr>
          <w:b/>
          <w:i/>
        </w:rPr>
        <w:t xml:space="preserve"> requirements</w:t>
      </w:r>
      <w:r>
        <w:rPr>
          <w:b/>
          <w:i/>
        </w:rPr>
        <w:t xml:space="preserve"> should focus on 1T6R and 2T6R before RAN1 conclusion on how to support 4T6R can be available.</w:t>
      </w:r>
    </w:p>
    <w:p w14:paraId="26434891" w14:textId="77777777" w:rsidR="007F52CF" w:rsidRDefault="007F52CF" w:rsidP="007F52CF">
      <w:pPr>
        <w:jc w:val="both"/>
        <w:rPr>
          <w:b/>
          <w:i/>
        </w:rPr>
      </w:pPr>
      <w:r>
        <w:rPr>
          <w:b/>
          <w:i/>
        </w:rPr>
        <w:t xml:space="preserve">Proposal 8: Adopt the following </w:t>
      </w:r>
      <w:r w:rsidRPr="005433AF">
        <w:rPr>
          <w:b/>
          <w:i/>
        </w:rPr>
        <w:t>∆T</w:t>
      </w:r>
      <w:r w:rsidRPr="005433AF">
        <w:rPr>
          <w:b/>
          <w:i/>
          <w:vertAlign w:val="subscript"/>
        </w:rPr>
        <w:t>RxSRS</w:t>
      </w:r>
      <w:r w:rsidRPr="005433AF">
        <w:rPr>
          <w:b/>
          <w:i/>
        </w:rPr>
        <w:t xml:space="preserve"> requirements</w:t>
      </w:r>
      <w:r>
        <w:rPr>
          <w:b/>
          <w:i/>
        </w:rPr>
        <w:t>.</w:t>
      </w:r>
    </w:p>
    <w:p w14:paraId="7E43BA57" w14:textId="77777777" w:rsidR="007F52CF" w:rsidRPr="00C40D35" w:rsidRDefault="007F52CF" w:rsidP="007F52CF">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w:t>
      </w:r>
      <w:r>
        <w:rPr>
          <w:rFonts w:ascii="Times New Roman" w:hAnsi="Times New Roman"/>
          <w:b/>
          <w:i/>
          <w:sz w:val="20"/>
          <w:szCs w:val="20"/>
          <w:lang w:val="en-US"/>
        </w:rPr>
        <w:t xml:space="preserve"> is</w:t>
      </w:r>
      <w:r w:rsidRPr="0059650A">
        <w:rPr>
          <w:rFonts w:ascii="Times New Roman" w:hAnsi="Times New Roman"/>
          <w:b/>
          <w:i/>
          <w:sz w:val="20"/>
          <w:szCs w:val="20"/>
          <w:lang w:val="en-US"/>
        </w:rPr>
        <w:t xml:space="preserve"> indicated as 't1r6'</w:t>
      </w:r>
      <w:r>
        <w:rPr>
          <w:rFonts w:ascii="Times New Roman" w:hAnsi="Times New Roman"/>
          <w:b/>
          <w:i/>
          <w:sz w:val="20"/>
          <w:szCs w:val="20"/>
          <w:lang w:val="en-US"/>
        </w:rPr>
        <w:t xml:space="preserve"> or ‘t2r6’:</w:t>
      </w:r>
    </w:p>
    <w:p w14:paraId="07508961" w14:textId="77777777" w:rsidR="007F52CF" w:rsidRPr="00C40D35" w:rsidRDefault="007F52CF" w:rsidP="007F52CF">
      <w:pPr>
        <w:pStyle w:val="aff6"/>
        <w:numPr>
          <w:ilvl w:val="1"/>
          <w:numId w:val="26"/>
        </w:numPr>
        <w:ind w:firstLineChars="0"/>
        <w:rPr>
          <w:rFonts w:ascii="Times New Roman" w:hAnsi="Times New Roman"/>
          <w:b/>
          <w:i/>
          <w:kern w:val="0"/>
          <w:sz w:val="20"/>
          <w:szCs w:val="20"/>
          <w:lang w:val="en-GB" w:eastAsia="zh-CN"/>
        </w:rPr>
      </w:pPr>
      <w:r w:rsidRPr="00C40D35">
        <w:rPr>
          <w:rFonts w:ascii="Times New Roman" w:hAnsi="Times New Roman"/>
          <w:b/>
          <w:i/>
          <w:sz w:val="20"/>
          <w:szCs w:val="20"/>
        </w:rPr>
        <w:t>The 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5.5 dB for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 xml:space="preserve">is higher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 xml:space="preserve">of n79 and 4.0 dB for </w:t>
      </w:r>
      <w:r w:rsidRPr="00C40D35">
        <w:rPr>
          <w:rFonts w:ascii="Times New Roman" w:hAnsi="Times New Roman"/>
          <w:b/>
          <w:i/>
          <w:sz w:val="20"/>
          <w:szCs w:val="20"/>
        </w:rPr>
        <w:lastRenderedPageBreak/>
        <w:t xml:space="preserve">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 when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w:t>
      </w:r>
    </w:p>
    <w:p w14:paraId="37B305C3" w14:textId="77777777" w:rsidR="007F52CF" w:rsidRPr="00C40D35" w:rsidRDefault="007F52CF" w:rsidP="007F52CF">
      <w:pPr>
        <w:pStyle w:val="aff6"/>
        <w:numPr>
          <w:ilvl w:val="0"/>
          <w:numId w:val="26"/>
        </w:numPr>
        <w:ind w:firstLineChars="0"/>
        <w:rPr>
          <w:rFonts w:ascii="Times New Roman" w:hAnsi="Times New Roman"/>
          <w:b/>
          <w:i/>
          <w:kern w:val="0"/>
          <w:sz w:val="20"/>
          <w:szCs w:val="20"/>
          <w:lang w:val="en-GB" w:eastAsia="zh-CN"/>
        </w:rPr>
      </w:pPr>
      <w:r>
        <w:rPr>
          <w:rFonts w:ascii="Times New Roman" w:hAnsi="Times New Roman"/>
          <w:b/>
          <w:i/>
          <w:sz w:val="20"/>
          <w:szCs w:val="20"/>
          <w:lang w:val="en-US"/>
        </w:rPr>
        <w:t>When</w:t>
      </w:r>
      <w:r w:rsidRPr="0059650A">
        <w:rPr>
          <w:rFonts w:ascii="Times New Roman" w:hAnsi="Times New Roman"/>
          <w:b/>
          <w:i/>
          <w:sz w:val="20"/>
          <w:szCs w:val="20"/>
          <w:lang w:val="en-US"/>
        </w:rPr>
        <w:t xml:space="preserve"> antenna switching SRS capability </w:t>
      </w:r>
      <w:r>
        <w:rPr>
          <w:rFonts w:ascii="Times New Roman" w:hAnsi="Times New Roman"/>
          <w:b/>
          <w:i/>
          <w:sz w:val="20"/>
          <w:szCs w:val="20"/>
          <w:lang w:val="en-US"/>
        </w:rPr>
        <w:t xml:space="preserve">is </w:t>
      </w:r>
      <w:r w:rsidRPr="0059650A">
        <w:rPr>
          <w:rFonts w:ascii="Times New Roman" w:hAnsi="Times New Roman"/>
          <w:b/>
          <w:i/>
          <w:sz w:val="20"/>
          <w:szCs w:val="20"/>
          <w:lang w:val="en-US"/>
        </w:rPr>
        <w:t>indicated as 't1r6</w:t>
      </w:r>
      <w:r>
        <w:rPr>
          <w:rFonts w:ascii="Times New Roman" w:hAnsi="Times New Roman"/>
          <w:b/>
          <w:i/>
          <w:sz w:val="20"/>
          <w:szCs w:val="20"/>
          <w:lang w:val="en-US"/>
        </w:rPr>
        <w:t>-t2r6</w:t>
      </w:r>
      <w:r w:rsidRPr="0059650A">
        <w:rPr>
          <w:rFonts w:ascii="Times New Roman" w:hAnsi="Times New Roman"/>
          <w:b/>
          <w:i/>
          <w:sz w:val="20"/>
          <w:szCs w:val="20"/>
          <w:lang w:val="en-US"/>
        </w:rPr>
        <w:t>'</w:t>
      </w:r>
      <w:r>
        <w:rPr>
          <w:rFonts w:ascii="Times New Roman" w:hAnsi="Times New Roman"/>
          <w:b/>
          <w:i/>
          <w:sz w:val="20"/>
          <w:szCs w:val="20"/>
          <w:lang w:val="en-US"/>
        </w:rPr>
        <w:t>:</w:t>
      </w:r>
    </w:p>
    <w:p w14:paraId="69F0D42B" w14:textId="77777777" w:rsidR="007F52CF" w:rsidRPr="00875482" w:rsidRDefault="007F52CF" w:rsidP="007F52CF">
      <w:pPr>
        <w:pStyle w:val="aff6"/>
        <w:numPr>
          <w:ilvl w:val="1"/>
          <w:numId w:val="26"/>
        </w:numPr>
        <w:ind w:firstLineChars="0"/>
        <w:rPr>
          <w:rFonts w:ascii="Times New Roman" w:hAnsi="Times New Roman"/>
          <w:b/>
          <w:i/>
          <w:kern w:val="0"/>
          <w:sz w:val="20"/>
          <w:szCs w:val="20"/>
          <w:lang w:val="en-GB" w:eastAsia="zh-CN"/>
        </w:rPr>
      </w:pPr>
      <w:r w:rsidRPr="00C40D35">
        <w:rPr>
          <w:rFonts w:ascii="Times New Roman" w:hAnsi="Times New Roman"/>
          <w:b/>
          <w:i/>
          <w:sz w:val="20"/>
          <w:szCs w:val="20"/>
        </w:rPr>
        <w:t>The value of ∆T</w:t>
      </w:r>
      <w:r w:rsidRPr="00C40D35">
        <w:rPr>
          <w:rFonts w:ascii="Times New Roman" w:hAnsi="Times New Roman"/>
          <w:b/>
          <w:i/>
          <w:sz w:val="20"/>
          <w:szCs w:val="20"/>
          <w:vertAlign w:val="subscript"/>
        </w:rPr>
        <w:t>RxSRS</w:t>
      </w:r>
      <w:r w:rsidRPr="00C40D35">
        <w:rPr>
          <w:rFonts w:ascii="Times New Roman" w:hAnsi="Times New Roman"/>
          <w:b/>
          <w:i/>
          <w:sz w:val="20"/>
          <w:szCs w:val="20"/>
        </w:rPr>
        <w:t xml:space="preserve"> is </w:t>
      </w:r>
      <w:r>
        <w:rPr>
          <w:rFonts w:ascii="Times New Roman" w:hAnsi="Times New Roman"/>
          <w:b/>
          <w:i/>
          <w:sz w:val="20"/>
          <w:szCs w:val="20"/>
        </w:rPr>
        <w:t>6</w:t>
      </w:r>
      <w:r w:rsidRPr="00C40D35">
        <w:rPr>
          <w:rFonts w:ascii="Times New Roman" w:hAnsi="Times New Roman"/>
          <w:b/>
          <w:i/>
          <w:sz w:val="20"/>
          <w:szCs w:val="20"/>
        </w:rPr>
        <w:t xml:space="preserve"> dB for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 xml:space="preserve">is higher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Pr>
          <w:rFonts w:ascii="Times New Roman" w:hAnsi="Times New Roman"/>
          <w:b/>
          <w:i/>
          <w:sz w:val="20"/>
          <w:szCs w:val="20"/>
          <w:vertAlign w:val="subscript"/>
        </w:rPr>
        <w:t xml:space="preserve"> </w:t>
      </w:r>
      <w:r w:rsidRPr="00C40D35">
        <w:rPr>
          <w:rFonts w:ascii="Times New Roman" w:hAnsi="Times New Roman"/>
          <w:b/>
          <w:i/>
          <w:sz w:val="20"/>
          <w:szCs w:val="20"/>
        </w:rPr>
        <w:t>of n79 and 4.</w:t>
      </w:r>
      <w:r>
        <w:rPr>
          <w:rFonts w:ascii="Times New Roman" w:hAnsi="Times New Roman"/>
          <w:b/>
          <w:i/>
          <w:sz w:val="20"/>
          <w:szCs w:val="20"/>
        </w:rPr>
        <w:t>5</w:t>
      </w:r>
      <w:r w:rsidRPr="00C40D35">
        <w:rPr>
          <w:rFonts w:ascii="Times New Roman" w:hAnsi="Times New Roman"/>
          <w:b/>
          <w:i/>
          <w:sz w:val="20"/>
          <w:szCs w:val="20"/>
        </w:rPr>
        <w:t xml:space="preserve"> dB for bands whose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UL_high</w:t>
      </w:r>
      <w:proofErr w:type="spellEnd"/>
      <w:r w:rsidRPr="00C40D35" w:rsidDel="00411D7A">
        <w:rPr>
          <w:rFonts w:ascii="Times New Roman" w:hAnsi="Times New Roman"/>
          <w:b/>
          <w:i/>
          <w:sz w:val="20"/>
          <w:szCs w:val="20"/>
        </w:rPr>
        <w:t xml:space="preserve"> </w:t>
      </w:r>
      <w:r w:rsidRPr="00C40D35">
        <w:rPr>
          <w:rFonts w:ascii="Times New Roman" w:hAnsi="Times New Roman"/>
          <w:b/>
          <w:i/>
          <w:sz w:val="20"/>
          <w:szCs w:val="20"/>
        </w:rPr>
        <w:t xml:space="preserve">is lower than the </w:t>
      </w:r>
      <w:proofErr w:type="spellStart"/>
      <w:r w:rsidRPr="00C40D35">
        <w:rPr>
          <w:rFonts w:ascii="Times New Roman" w:hAnsi="Times New Roman"/>
          <w:b/>
          <w:i/>
          <w:sz w:val="20"/>
          <w:szCs w:val="20"/>
        </w:rPr>
        <w:t>F</w:t>
      </w:r>
      <w:r w:rsidRPr="00C40D35">
        <w:rPr>
          <w:rFonts w:ascii="Times New Roman" w:hAnsi="Times New Roman"/>
          <w:b/>
          <w:i/>
          <w:sz w:val="20"/>
          <w:szCs w:val="20"/>
          <w:vertAlign w:val="subscript"/>
        </w:rPr>
        <w:t>UL_low</w:t>
      </w:r>
      <w:proofErr w:type="spellEnd"/>
      <w:r w:rsidRPr="00C40D35" w:rsidDel="00411D7A">
        <w:rPr>
          <w:rFonts w:ascii="Times New Roman" w:hAnsi="Times New Roman"/>
          <w:b/>
          <w:i/>
          <w:sz w:val="20"/>
          <w:szCs w:val="20"/>
          <w:vertAlign w:val="subscript"/>
        </w:rPr>
        <w:t xml:space="preserve"> </w:t>
      </w:r>
      <w:r w:rsidRPr="00C40D35">
        <w:rPr>
          <w:rFonts w:ascii="Times New Roman" w:hAnsi="Times New Roman"/>
          <w:b/>
          <w:i/>
          <w:sz w:val="20"/>
          <w:szCs w:val="20"/>
        </w:rPr>
        <w:t>of n79 when the device is capable of power class 3 or power class 5 or power class 1.5 in the band, or when the device is capable of power class 2 in the band and ΔP</w:t>
      </w:r>
      <w:r w:rsidRPr="00C40D35">
        <w:rPr>
          <w:rFonts w:ascii="Times New Roman" w:hAnsi="Times New Roman"/>
          <w:b/>
          <w:i/>
          <w:sz w:val="20"/>
          <w:szCs w:val="20"/>
          <w:vertAlign w:val="subscript"/>
        </w:rPr>
        <w:t>PowerClass</w:t>
      </w:r>
      <w:r w:rsidRPr="00C40D35">
        <w:rPr>
          <w:rFonts w:ascii="Times New Roman" w:hAnsi="Times New Roman"/>
          <w:b/>
          <w:i/>
          <w:sz w:val="20"/>
          <w:szCs w:val="20"/>
        </w:rPr>
        <w:t xml:space="preserve"> = 3 dB, or </w:t>
      </w:r>
      <w:r w:rsidRPr="00C40D35">
        <w:rPr>
          <w:rFonts w:ascii="Times New Roman" w:hAnsi="Times New Roman"/>
          <w:b/>
          <w:i/>
          <w:sz w:val="20"/>
          <w:szCs w:val="20"/>
          <w:lang w:eastAsia="zh-CN"/>
        </w:rPr>
        <w:t xml:space="preserve">when </w:t>
      </w:r>
      <w:r w:rsidRPr="00C40D35">
        <w:rPr>
          <w:rFonts w:ascii="Times New Roman" w:hAnsi="Times New Roman"/>
          <w:b/>
          <w:i/>
          <w:sz w:val="20"/>
          <w:szCs w:val="20"/>
        </w:rPr>
        <w:t xml:space="preserve">UE indicating </w:t>
      </w:r>
      <w:r w:rsidRPr="00C40D35">
        <w:rPr>
          <w:rFonts w:ascii="Times New Roman" w:hAnsi="Times New Roman"/>
          <w:b/>
          <w:i/>
          <w:iCs/>
          <w:sz w:val="20"/>
          <w:szCs w:val="20"/>
        </w:rPr>
        <w:t>txDiversity-r16</w:t>
      </w:r>
      <w:r>
        <w:rPr>
          <w:rFonts w:ascii="Times New Roman" w:hAnsi="Times New Roman"/>
          <w:b/>
          <w:i/>
          <w:iCs/>
          <w:sz w:val="20"/>
          <w:szCs w:val="20"/>
        </w:rPr>
        <w:t xml:space="preserve">. </w:t>
      </w:r>
    </w:p>
    <w:p w14:paraId="570856A7" w14:textId="77777777" w:rsidR="007F52CF" w:rsidRPr="00875482" w:rsidRDefault="007F52CF" w:rsidP="007F52CF">
      <w:pPr>
        <w:rPr>
          <w:b/>
          <w:i/>
        </w:rPr>
      </w:pPr>
      <w:r w:rsidRPr="00875482">
        <w:rPr>
          <w:b/>
          <w:i/>
          <w:iCs/>
        </w:rPr>
        <w:t xml:space="preserve">Note: this is </w:t>
      </w:r>
      <w:r>
        <w:rPr>
          <w:b/>
          <w:i/>
          <w:iCs/>
        </w:rPr>
        <w:t>inherited</w:t>
      </w:r>
      <w:r w:rsidRPr="00875482">
        <w:rPr>
          <w:b/>
          <w:i/>
          <w:iCs/>
        </w:rPr>
        <w:t xml:space="preserve"> from TS 38.101-1 v18.4 without any intention to revert the change in TS 38.101-1 v18.5</w:t>
      </w:r>
      <w:r>
        <w:rPr>
          <w:b/>
          <w:i/>
          <w:iCs/>
        </w:rPr>
        <w:t>.</w:t>
      </w:r>
    </w:p>
    <w:p w14:paraId="36BB8FEE" w14:textId="7F424949" w:rsidR="003F1633" w:rsidRPr="007F52CF" w:rsidRDefault="007F52CF" w:rsidP="007F52CF">
      <w:pPr>
        <w:jc w:val="both"/>
      </w:pPr>
      <w:r>
        <w:rPr>
          <w:b/>
          <w:i/>
        </w:rPr>
        <w:t>Proposal 9: Rx-Rx imbalance should not be considered for</w:t>
      </w:r>
      <w:r w:rsidRPr="001C3C3B">
        <w:rPr>
          <w:b/>
          <w:i/>
        </w:rPr>
        <w:t xml:space="preserve"> the discussion on insertion loss imbalance across SRS ports</w:t>
      </w:r>
      <w:r>
        <w:rPr>
          <w:b/>
          <w:i/>
        </w:rPr>
        <w:t>.</w:t>
      </w:r>
    </w:p>
    <w:p w14:paraId="15EBB15F" w14:textId="77777777" w:rsidR="002F483B" w:rsidRDefault="002F483B" w:rsidP="002F483B">
      <w:pPr>
        <w:jc w:val="both"/>
        <w:rPr>
          <w:b/>
          <w:i/>
        </w:rPr>
      </w:pPr>
      <w:r>
        <w:rPr>
          <w:b/>
          <w:i/>
        </w:rPr>
        <w:t xml:space="preserve">Proposal 10: For clarification: </w:t>
      </w:r>
    </w:p>
    <w:p w14:paraId="0E005352" w14:textId="77777777" w:rsidR="002F483B" w:rsidRPr="00B463B3" w:rsidRDefault="002F483B" w:rsidP="002F483B">
      <w:pPr>
        <w:pStyle w:val="aff6"/>
        <w:numPr>
          <w:ilvl w:val="0"/>
          <w:numId w:val="30"/>
        </w:numPr>
        <w:ind w:firstLineChars="0"/>
        <w:rPr>
          <w:b/>
          <w:i/>
        </w:rPr>
      </w:pPr>
      <w:r w:rsidRPr="00B463B3">
        <w:rPr>
          <w:rFonts w:ascii="Times New Roman" w:hAnsi="Times New Roman"/>
          <w:b/>
          <w:i/>
          <w:kern w:val="0"/>
          <w:sz w:val="20"/>
          <w:szCs w:val="20"/>
          <w:lang w:val="en-GB" w:eastAsia="zh-CN"/>
        </w:rPr>
        <w:t>RAN1 specification on power control doesn’t require or imply that UE shall apply the same P</w:t>
      </w:r>
      <w:r w:rsidRPr="00B463B3">
        <w:rPr>
          <w:rFonts w:ascii="Times New Roman" w:hAnsi="Times New Roman"/>
          <w:b/>
          <w:i/>
          <w:kern w:val="0"/>
          <w:sz w:val="20"/>
          <w:szCs w:val="20"/>
          <w:vertAlign w:val="subscript"/>
          <w:lang w:val="en-GB" w:eastAsia="zh-CN"/>
        </w:rPr>
        <w:t>CMAX</w:t>
      </w:r>
      <w:r w:rsidRPr="00B463B3">
        <w:rPr>
          <w:rFonts w:ascii="Times New Roman" w:hAnsi="Times New Roman"/>
          <w:b/>
          <w:i/>
          <w:kern w:val="0"/>
          <w:sz w:val="20"/>
          <w:szCs w:val="20"/>
          <w:lang w:val="en-GB" w:eastAsia="zh-CN"/>
        </w:rPr>
        <w:t xml:space="preserve"> for all AS-SRS transmission occasions.</w:t>
      </w:r>
    </w:p>
    <w:p w14:paraId="3D89210B" w14:textId="77777777" w:rsidR="002F483B" w:rsidRDefault="002F483B" w:rsidP="002F483B">
      <w:pPr>
        <w:pStyle w:val="aff6"/>
        <w:numPr>
          <w:ilvl w:val="0"/>
          <w:numId w:val="27"/>
        </w:numPr>
        <w:ind w:firstLineChars="0"/>
      </w:pPr>
      <w:r>
        <w:rPr>
          <w:rFonts w:ascii="Times New Roman" w:hAnsi="Times New Roman"/>
          <w:b/>
          <w:i/>
          <w:kern w:val="0"/>
          <w:sz w:val="20"/>
          <w:szCs w:val="20"/>
          <w:lang w:val="en-GB" w:eastAsia="zh-CN"/>
        </w:rPr>
        <w:t xml:space="preserve">Under </w:t>
      </w:r>
      <w:r w:rsidRPr="00B463B3">
        <w:rPr>
          <w:rFonts w:ascii="Times New Roman" w:hAnsi="Times New Roman"/>
          <w:b/>
          <w:i/>
          <w:kern w:val="0"/>
          <w:sz w:val="20"/>
          <w:szCs w:val="20"/>
          <w:lang w:val="en-GB" w:eastAsia="zh-CN"/>
        </w:rPr>
        <w:t>the minimum requirement ∆T</w:t>
      </w:r>
      <w:r w:rsidRPr="00B463B3">
        <w:rPr>
          <w:rFonts w:ascii="Times New Roman" w:hAnsi="Times New Roman"/>
          <w:b/>
          <w:i/>
          <w:kern w:val="0"/>
          <w:sz w:val="20"/>
          <w:szCs w:val="20"/>
          <w:vertAlign w:val="subscript"/>
          <w:lang w:val="en-GB" w:eastAsia="zh-CN"/>
        </w:rPr>
        <w:t>RxSRS</w:t>
      </w:r>
      <w:r w:rsidRPr="00B463B3">
        <w:rPr>
          <w:rFonts w:ascii="Times New Roman" w:hAnsi="Times New Roman"/>
          <w:b/>
          <w:i/>
          <w:kern w:val="0"/>
          <w:sz w:val="20"/>
          <w:szCs w:val="20"/>
          <w:lang w:val="en-GB" w:eastAsia="zh-CN"/>
        </w:rPr>
        <w:t xml:space="preserve"> defined in RAN4 specification, it is up to UE implementation whether to apply exact value for corresponding AS-SRS transmission occasions</w:t>
      </w:r>
      <w:r>
        <w:rPr>
          <w:rFonts w:ascii="Times New Roman" w:hAnsi="Times New Roman"/>
          <w:b/>
          <w:i/>
          <w:kern w:val="0"/>
          <w:sz w:val="20"/>
          <w:szCs w:val="20"/>
          <w:lang w:val="en-GB" w:eastAsia="zh-CN"/>
        </w:rPr>
        <w:t>.</w:t>
      </w:r>
      <w:r w:rsidRPr="00B463B3">
        <w:rPr>
          <w:rFonts w:ascii="Times New Roman" w:hAnsi="Times New Roman"/>
          <w:b/>
          <w:i/>
          <w:kern w:val="0"/>
          <w:sz w:val="20"/>
          <w:szCs w:val="20"/>
          <w:lang w:val="en-GB" w:eastAsia="zh-CN"/>
        </w:rPr>
        <w:t xml:space="preserve"> </w:t>
      </w:r>
    </w:p>
    <w:p w14:paraId="433070F7" w14:textId="76868C51" w:rsidR="002F483B" w:rsidRDefault="002F483B" w:rsidP="002F483B">
      <w:pPr>
        <w:jc w:val="both"/>
      </w:pPr>
      <w:r>
        <w:rPr>
          <w:b/>
          <w:i/>
        </w:rPr>
        <w:t>Proposal 11:</w:t>
      </w:r>
      <w:r w:rsidRPr="0011501A">
        <w:t xml:space="preserve"> </w:t>
      </w:r>
      <w:r w:rsidRPr="0011501A">
        <w:rPr>
          <w:b/>
          <w:i/>
        </w:rPr>
        <w:t xml:space="preserve">RAN4 should carry on this leftover Rel-18 work and find solution to mitigate the network performance degradation caused by </w:t>
      </w:r>
      <w:r>
        <w:rPr>
          <w:b/>
          <w:i/>
        </w:rPr>
        <w:t>AS-SRS</w:t>
      </w:r>
      <w:r w:rsidRPr="0011501A">
        <w:rPr>
          <w:b/>
          <w:i/>
        </w:rPr>
        <w:t xml:space="preserve"> IL imbalance</w:t>
      </w:r>
      <w:r>
        <w:rPr>
          <w:b/>
          <w:i/>
        </w:rPr>
        <w:t>,</w:t>
      </w:r>
      <w:r w:rsidRPr="00BF6542">
        <w:t xml:space="preserve"> </w:t>
      </w:r>
      <w:r w:rsidRPr="00BF6542">
        <w:rPr>
          <w:b/>
          <w:i/>
        </w:rPr>
        <w:t>at least for the UE that can merely meet the minimum requirement on ∆T</w:t>
      </w:r>
      <w:r w:rsidRPr="00BF6542">
        <w:rPr>
          <w:b/>
          <w:i/>
          <w:vertAlign w:val="subscript"/>
        </w:rPr>
        <w:t>RxSRS</w:t>
      </w:r>
      <w:r w:rsidRPr="00BF6542">
        <w:rPr>
          <w:b/>
          <w:i/>
        </w:rPr>
        <w:t>.</w:t>
      </w:r>
    </w:p>
    <w:p w14:paraId="16388E59" w14:textId="77777777" w:rsidR="00A702B2" w:rsidRDefault="00A702B2" w:rsidP="00A702B2">
      <w:pPr>
        <w:jc w:val="both"/>
        <w:rPr>
          <w:b/>
          <w:i/>
        </w:rPr>
      </w:pPr>
      <w:r>
        <w:rPr>
          <w:b/>
          <w:i/>
        </w:rPr>
        <w:t>Proposal 12: Do not consider 6 Rx as release independent.</w:t>
      </w:r>
      <w:r w:rsidRPr="00065163">
        <w:rPr>
          <w:b/>
          <w:i/>
        </w:rPr>
        <w:t xml:space="preserve"> </w:t>
      </w:r>
    </w:p>
    <w:p w14:paraId="5BA5CC12" w14:textId="77777777" w:rsidR="007F52CF" w:rsidRPr="0057546E" w:rsidRDefault="007F52CF" w:rsidP="0057546E">
      <w:pPr>
        <w:rPr>
          <w:b/>
          <w:i/>
        </w:rPr>
      </w:pPr>
    </w:p>
    <w:p w14:paraId="6E4DEA30" w14:textId="77777777" w:rsidR="00B22DA6" w:rsidRDefault="00B22DA6" w:rsidP="00B22DA6">
      <w:pPr>
        <w:pStyle w:val="1"/>
        <w:numPr>
          <w:ilvl w:val="0"/>
          <w:numId w:val="0"/>
        </w:numPr>
        <w:rPr>
          <w:rFonts w:eastAsia="宋体"/>
          <w:lang w:eastAsia="zh-CN"/>
        </w:rPr>
      </w:pPr>
      <w:r>
        <w:t>References</w:t>
      </w:r>
    </w:p>
    <w:p w14:paraId="3E1E2734" w14:textId="21029787" w:rsidR="00B84821" w:rsidRPr="001D14BB" w:rsidRDefault="00BE223D" w:rsidP="00CA2F92">
      <w:pPr>
        <w:numPr>
          <w:ilvl w:val="0"/>
          <w:numId w:val="10"/>
        </w:numPr>
        <w:tabs>
          <w:tab w:val="clear" w:pos="720"/>
          <w:tab w:val="num" w:pos="426"/>
        </w:tabs>
        <w:overflowPunct/>
        <w:autoSpaceDE/>
        <w:autoSpaceDN/>
        <w:adjustRightInd/>
        <w:ind w:left="426" w:hanging="426"/>
        <w:jc w:val="both"/>
        <w:textAlignment w:val="auto"/>
        <w:rPr>
          <w:lang w:val="it-IT" w:eastAsia="ja-JP"/>
        </w:rPr>
      </w:pPr>
      <w:r>
        <w:t>RP</w:t>
      </w:r>
      <w:r w:rsidR="00212750">
        <w:t>-2</w:t>
      </w:r>
      <w:r w:rsidR="001D14BB">
        <w:t>40</w:t>
      </w:r>
      <w:r w:rsidR="001E29FD">
        <w:t>828</w:t>
      </w:r>
      <w:r w:rsidR="00212750">
        <w:t xml:space="preserve">, </w:t>
      </w:r>
      <w:r w:rsidR="00212750" w:rsidRPr="001D14BB">
        <w:t>“</w:t>
      </w:r>
      <w:r w:rsidR="001D14BB" w:rsidRPr="001D14BB">
        <w:rPr>
          <w:lang w:eastAsia="ja-JP"/>
        </w:rPr>
        <w:t>New WID: UE RF enhancements for NR FR1 and FR2, Phase 4</w:t>
      </w:r>
      <w:r w:rsidR="00212750" w:rsidRPr="001D14BB">
        <w:t xml:space="preserve">”, </w:t>
      </w:r>
      <w:r w:rsidR="001D14BB" w:rsidRPr="001D14BB">
        <w:t>RAN4 chair (Huawei)</w:t>
      </w:r>
      <w:r w:rsidR="00212750" w:rsidRPr="001D14BB">
        <w:t>, 3GPP TSG-RAN Meeting #</w:t>
      </w:r>
      <w:r w:rsidR="001D14BB" w:rsidRPr="001D14BB">
        <w:t>103</w:t>
      </w:r>
      <w:r w:rsidR="00212750" w:rsidRPr="001D14BB">
        <w:t xml:space="preserve">, </w:t>
      </w:r>
      <w:r w:rsidR="001D14BB" w:rsidRPr="001D14BB">
        <w:t>Maastricht, Netherlands, March 18-21, 2024</w:t>
      </w:r>
      <w:r w:rsidR="00BB41AF">
        <w:t>.</w:t>
      </w:r>
    </w:p>
    <w:p w14:paraId="3986D4F2" w14:textId="44D64220" w:rsidR="001D14BB" w:rsidRDefault="003E5CD7" w:rsidP="00CA2F92">
      <w:pPr>
        <w:numPr>
          <w:ilvl w:val="0"/>
          <w:numId w:val="10"/>
        </w:numPr>
        <w:tabs>
          <w:tab w:val="clear" w:pos="720"/>
          <w:tab w:val="num" w:pos="426"/>
        </w:tabs>
        <w:overflowPunct/>
        <w:autoSpaceDE/>
        <w:autoSpaceDN/>
        <w:adjustRightInd/>
        <w:ind w:left="426" w:hanging="426"/>
        <w:jc w:val="both"/>
        <w:textAlignment w:val="auto"/>
        <w:rPr>
          <w:lang w:val="it-IT" w:eastAsia="ja-JP"/>
        </w:rPr>
      </w:pPr>
      <w:r w:rsidRPr="009F7110">
        <w:t>R1-2200002</w:t>
      </w:r>
      <w:r>
        <w:t xml:space="preserve">, </w:t>
      </w:r>
      <w:r w:rsidR="008E51AC">
        <w:t>“</w:t>
      </w:r>
      <w:r w:rsidR="008E51AC">
        <w:rPr>
          <w:lang w:val="en-US"/>
        </w:rPr>
        <w:t>Final Report of 3GPP TSG RAN WG1 #107-e</w:t>
      </w:r>
      <w:r w:rsidR="008E51AC">
        <w:t>”, MCC Support, Electric meeting</w:t>
      </w:r>
      <w:r w:rsidR="008E51AC" w:rsidRPr="001D14BB">
        <w:t xml:space="preserve">, </w:t>
      </w:r>
      <w:r w:rsidR="008E51AC">
        <w:t>January 17-25, 2022.</w:t>
      </w:r>
    </w:p>
    <w:p w14:paraId="2080C914" w14:textId="34416194" w:rsidR="00E31D92" w:rsidRDefault="007971B5" w:rsidP="00CA2F92">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R1-2401798,</w:t>
      </w:r>
      <w:r w:rsidR="00F36EC9">
        <w:rPr>
          <w:lang w:val="it-IT"/>
        </w:rPr>
        <w:t xml:space="preserve"> “</w:t>
      </w:r>
      <w:r w:rsidR="00F36EC9" w:rsidRPr="00F36EC9">
        <w:rPr>
          <w:lang w:val="it-IT"/>
        </w:rPr>
        <w:t>FL Summary Support for 3TX CB-based Uplink</w:t>
      </w:r>
      <w:r w:rsidR="00F36EC9">
        <w:rPr>
          <w:lang w:val="it-IT"/>
        </w:rPr>
        <w:t xml:space="preserve">”, InterDigital, </w:t>
      </w:r>
      <w:r w:rsidR="00F36EC9" w:rsidRPr="00F36EC9">
        <w:rPr>
          <w:lang w:val="it-IT"/>
        </w:rPr>
        <w:t>3GPP TSG RAN WG1 #116, Athens, Greece, February 26th- March 1st, 2024</w:t>
      </w:r>
      <w:r w:rsidR="00F36EC9">
        <w:rPr>
          <w:lang w:val="it-IT"/>
        </w:rPr>
        <w:t>.</w:t>
      </w:r>
      <w:r>
        <w:rPr>
          <w:lang w:val="it-IT"/>
        </w:rPr>
        <w:t xml:space="preserve"> </w:t>
      </w:r>
      <w:r w:rsidR="00F36EC9">
        <w:rPr>
          <w:lang w:val="it-IT"/>
        </w:rPr>
        <w:t xml:space="preserve"> </w:t>
      </w:r>
    </w:p>
    <w:p w14:paraId="459144C9" w14:textId="559532BC" w:rsidR="004E5F38" w:rsidRDefault="004E5F38" w:rsidP="00CA2F92">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R4-2219496, “</w:t>
      </w:r>
      <w:r w:rsidRPr="004E5F38">
        <w:rPr>
          <w:lang w:val="it-IT"/>
        </w:rPr>
        <w:t>On FR1 8Rx UE RF requirements</w:t>
      </w:r>
      <w:r>
        <w:rPr>
          <w:lang w:val="it-IT"/>
        </w:rPr>
        <w:t xml:space="preserve">”, Huawei, HiSilicon, </w:t>
      </w:r>
      <w:r w:rsidRPr="00F36EC9">
        <w:rPr>
          <w:lang w:val="it-IT"/>
        </w:rPr>
        <w:t>3GPP TSG RAN WG</w:t>
      </w:r>
      <w:r>
        <w:rPr>
          <w:lang w:val="it-IT"/>
        </w:rPr>
        <w:t>4 #105</w:t>
      </w:r>
      <w:r w:rsidRPr="00F36EC9">
        <w:rPr>
          <w:lang w:val="it-IT"/>
        </w:rPr>
        <w:t xml:space="preserve">, </w:t>
      </w:r>
      <w:r w:rsidRPr="004E5F38">
        <w:t>Toulouse, France, October 14 – 18</w:t>
      </w:r>
      <w:r w:rsidRPr="00F36EC9">
        <w:rPr>
          <w:lang w:val="it-IT"/>
        </w:rPr>
        <w:t>, 202</w:t>
      </w:r>
      <w:r>
        <w:rPr>
          <w:lang w:val="it-IT"/>
        </w:rPr>
        <w:t xml:space="preserve">2.  </w:t>
      </w:r>
    </w:p>
    <w:p w14:paraId="3012C609" w14:textId="7BDA3726" w:rsidR="00AD4268" w:rsidRDefault="00CA2F92" w:rsidP="00CA2F92">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R4-2301763, “</w:t>
      </w:r>
      <w:r w:rsidRPr="004E5F38">
        <w:rPr>
          <w:lang w:val="it-IT"/>
        </w:rPr>
        <w:t>On FR1 8Rx UE RF requirements</w:t>
      </w:r>
      <w:r>
        <w:rPr>
          <w:lang w:val="it-IT"/>
        </w:rPr>
        <w:t xml:space="preserve">”, Huawei, HiSilicon, </w:t>
      </w:r>
      <w:r w:rsidRPr="00F36EC9">
        <w:rPr>
          <w:lang w:val="it-IT"/>
        </w:rPr>
        <w:t>3GPP TSG RAN WG</w:t>
      </w:r>
      <w:r>
        <w:rPr>
          <w:lang w:val="it-IT"/>
        </w:rPr>
        <w:t>4 #106</w:t>
      </w:r>
      <w:r w:rsidRPr="00F36EC9">
        <w:rPr>
          <w:lang w:val="it-IT"/>
        </w:rPr>
        <w:t>, Athens, Greece, February 2</w:t>
      </w:r>
      <w:r>
        <w:rPr>
          <w:lang w:val="it-IT"/>
        </w:rPr>
        <w:t>7</w:t>
      </w:r>
      <w:r w:rsidRPr="00F36EC9">
        <w:rPr>
          <w:lang w:val="it-IT"/>
        </w:rPr>
        <w:t xml:space="preserve">- March </w:t>
      </w:r>
      <w:r>
        <w:rPr>
          <w:lang w:val="it-IT"/>
        </w:rPr>
        <w:t>3</w:t>
      </w:r>
      <w:r w:rsidRPr="00F36EC9">
        <w:rPr>
          <w:lang w:val="it-IT"/>
        </w:rPr>
        <w:t>, 202</w:t>
      </w:r>
      <w:r>
        <w:rPr>
          <w:lang w:val="it-IT"/>
        </w:rPr>
        <w:t>3.</w:t>
      </w:r>
    </w:p>
    <w:p w14:paraId="77FED953" w14:textId="7E680440" w:rsidR="00CE386C" w:rsidRPr="00F61B18" w:rsidRDefault="00CE386C" w:rsidP="00CA2F92">
      <w:pPr>
        <w:numPr>
          <w:ilvl w:val="0"/>
          <w:numId w:val="10"/>
        </w:numPr>
        <w:tabs>
          <w:tab w:val="clear" w:pos="720"/>
          <w:tab w:val="num" w:pos="426"/>
        </w:tabs>
        <w:overflowPunct/>
        <w:autoSpaceDE/>
        <w:autoSpaceDN/>
        <w:adjustRightInd/>
        <w:ind w:left="426" w:hanging="426"/>
        <w:jc w:val="both"/>
        <w:textAlignment w:val="auto"/>
        <w:rPr>
          <w:lang w:val="it-IT" w:eastAsia="ja-JP"/>
        </w:rPr>
      </w:pPr>
      <w:r>
        <w:t>R4-2216437, “</w:t>
      </w:r>
      <w:bookmarkStart w:id="3" w:name="_Hlk114681341"/>
      <w:r w:rsidRPr="003C5252">
        <w:t>R18 Discussion on 8Rx FWA</w:t>
      </w:r>
      <w:bookmarkEnd w:id="3"/>
      <w:r>
        <w:t xml:space="preserve">”, OPPO, </w:t>
      </w:r>
      <w:r>
        <w:rPr>
          <w:lang w:val="it-IT" w:eastAsia="ja-JP"/>
        </w:rPr>
        <w:t xml:space="preserve">3GPP </w:t>
      </w:r>
      <w:r w:rsidRPr="000B78E6">
        <w:t>TSG-RAN</w:t>
      </w:r>
      <w:r>
        <w:t xml:space="preserve"> WG4</w:t>
      </w:r>
      <w:r w:rsidRPr="000B78E6">
        <w:t xml:space="preserve"> Meeting #</w:t>
      </w:r>
      <w:r>
        <w:t>104bis-e, Electronic Meeting, October 10 – 19, 2022.</w:t>
      </w:r>
    </w:p>
    <w:p w14:paraId="318FDB1E" w14:textId="76D5D35B" w:rsidR="00384855" w:rsidRDefault="00F61B18" w:rsidP="00384855">
      <w:pPr>
        <w:pStyle w:val="1"/>
        <w:numPr>
          <w:ilvl w:val="0"/>
          <w:numId w:val="0"/>
        </w:numPr>
      </w:pPr>
      <w:r>
        <w:t>Annex</w:t>
      </w:r>
    </w:p>
    <w:p w14:paraId="651139F9" w14:textId="1EFF5FE2" w:rsidR="00653592" w:rsidRDefault="00653592" w:rsidP="00653592">
      <w:pPr>
        <w:pStyle w:val="2"/>
        <w:numPr>
          <w:ilvl w:val="0"/>
          <w:numId w:val="0"/>
        </w:numPr>
        <w:spacing w:after="240"/>
      </w:pPr>
      <w:r>
        <w:t>SLS assumptions</w:t>
      </w:r>
    </w:p>
    <w:tbl>
      <w:tblPr>
        <w:tblW w:w="6880" w:type="dxa"/>
        <w:tblCellMar>
          <w:left w:w="0" w:type="dxa"/>
          <w:right w:w="0" w:type="dxa"/>
        </w:tblCellMar>
        <w:tblLook w:val="04A0" w:firstRow="1" w:lastRow="0" w:firstColumn="1" w:lastColumn="0" w:noHBand="0" w:noVBand="1"/>
      </w:tblPr>
      <w:tblGrid>
        <w:gridCol w:w="2940"/>
        <w:gridCol w:w="3940"/>
      </w:tblGrid>
      <w:tr w:rsidR="00653592" w:rsidRPr="00B01FB0" w14:paraId="4EB6BDC3"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816E5F1" w14:textId="77777777" w:rsidR="00653592" w:rsidRPr="00B01FB0" w:rsidRDefault="00653592" w:rsidP="00B1244C">
            <w:r w:rsidRPr="00B01FB0">
              <w:rPr>
                <w:rFonts w:hint="eastAsia"/>
              </w:rPr>
              <w:t>P</w:t>
            </w:r>
            <w:r w:rsidRPr="00B01FB0">
              <w:t>a</w:t>
            </w:r>
            <w:r>
              <w:t>rameter</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2180367A" w14:textId="77777777" w:rsidR="00653592" w:rsidRPr="00B01FB0" w:rsidRDefault="00653592" w:rsidP="00B1244C">
            <w:r>
              <w:rPr>
                <w:rFonts w:hint="eastAsia"/>
              </w:rPr>
              <w:t>V</w:t>
            </w:r>
            <w:r>
              <w:t>alue</w:t>
            </w:r>
          </w:p>
        </w:tc>
      </w:tr>
      <w:tr w:rsidR="00653592" w:rsidRPr="00B01FB0" w14:paraId="0A1FFDEA"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539ABAB4" w14:textId="77777777" w:rsidR="00653592" w:rsidRPr="00B01FB0" w:rsidRDefault="00653592" w:rsidP="00B1244C">
            <w:r w:rsidRPr="00653592">
              <w:rPr>
                <w:rFonts w:hint="eastAsia"/>
              </w:rPr>
              <w:t>F</w:t>
            </w:r>
            <w:r w:rsidRPr="00653592">
              <w:t>requency</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1F97590" w14:textId="77777777" w:rsidR="00653592" w:rsidRPr="00B01FB0" w:rsidRDefault="00653592" w:rsidP="00B1244C">
            <w:r w:rsidRPr="00B01FB0">
              <w:rPr>
                <w:rFonts w:hint="eastAsia"/>
              </w:rPr>
              <w:t>3.5GHz</w:t>
            </w:r>
          </w:p>
        </w:tc>
      </w:tr>
      <w:tr w:rsidR="00653592" w:rsidRPr="00B01FB0" w14:paraId="7682174E"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085CC35E" w14:textId="77777777" w:rsidR="00653592" w:rsidRPr="00B01FB0" w:rsidRDefault="00653592" w:rsidP="00B1244C">
            <w:r w:rsidRPr="00653592">
              <w:rPr>
                <w:rFonts w:hint="eastAsia"/>
              </w:rPr>
              <w:t>SCS</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69BF99F4" w14:textId="77777777" w:rsidR="00653592" w:rsidRPr="00B01FB0" w:rsidRDefault="00653592" w:rsidP="00B1244C">
            <w:r w:rsidRPr="00B01FB0">
              <w:rPr>
                <w:rFonts w:hint="eastAsia"/>
              </w:rPr>
              <w:t>30 kHz</w:t>
            </w:r>
          </w:p>
        </w:tc>
      </w:tr>
      <w:tr w:rsidR="00653592" w:rsidRPr="00B01FB0" w14:paraId="257BF18F"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7C4FA3A" w14:textId="77777777" w:rsidR="00653592" w:rsidRPr="00B01FB0" w:rsidRDefault="00653592" w:rsidP="00B1244C">
            <w:r w:rsidRPr="00653592">
              <w:rPr>
                <w:rFonts w:hint="eastAsia"/>
              </w:rPr>
              <w:lastRenderedPageBreak/>
              <w:t>ISD</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5AC07CAD" w14:textId="77777777" w:rsidR="00653592" w:rsidRPr="00B01FB0" w:rsidRDefault="00653592" w:rsidP="00B1244C">
            <w:r w:rsidRPr="00B01FB0">
              <w:rPr>
                <w:rFonts w:hint="eastAsia"/>
              </w:rPr>
              <w:t>500 m</w:t>
            </w:r>
          </w:p>
        </w:tc>
      </w:tr>
      <w:tr w:rsidR="00653592" w:rsidRPr="00B01FB0" w14:paraId="0412EC95"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1EEEC654" w14:textId="77777777" w:rsidR="00653592" w:rsidRPr="00B01FB0" w:rsidRDefault="00653592" w:rsidP="00B1244C">
            <w:r w:rsidRPr="00653592">
              <w:rPr>
                <w:rFonts w:hint="eastAsia"/>
              </w:rPr>
              <w:t>B</w:t>
            </w:r>
            <w:r w:rsidRPr="00653592">
              <w:t xml:space="preserve">andwidth </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493B5404" w14:textId="77777777" w:rsidR="00653592" w:rsidRPr="00B01FB0" w:rsidRDefault="00653592" w:rsidP="00B1244C">
            <w:r w:rsidRPr="00B01FB0">
              <w:rPr>
                <w:rFonts w:hint="eastAsia"/>
              </w:rPr>
              <w:t>100 MHz for TDD</w:t>
            </w:r>
          </w:p>
        </w:tc>
      </w:tr>
      <w:tr w:rsidR="00653592" w:rsidRPr="00B01FB0" w14:paraId="77F9C88E" w14:textId="77777777" w:rsidTr="00B1244C">
        <w:trPr>
          <w:trHeight w:val="833"/>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8571229" w14:textId="77777777" w:rsidR="00653592" w:rsidRPr="00B01FB0" w:rsidRDefault="00653592" w:rsidP="00B1244C">
            <w:r w:rsidRPr="00653592">
              <w:rPr>
                <w:rFonts w:hint="eastAsia"/>
              </w:rPr>
              <w:t>Frame structure</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3F6099D1" w14:textId="77777777" w:rsidR="00653592" w:rsidRPr="00B01FB0" w:rsidRDefault="00653592" w:rsidP="00B1244C">
            <w:r w:rsidRPr="00B01FB0">
              <w:rPr>
                <w:rFonts w:hint="eastAsia"/>
              </w:rPr>
              <w:t>TDD: DDDSUDDSUU</w:t>
            </w:r>
          </w:p>
        </w:tc>
      </w:tr>
      <w:tr w:rsidR="00653592" w:rsidRPr="00B01FB0" w14:paraId="35397442"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448FE36D" w14:textId="77777777" w:rsidR="00653592" w:rsidRPr="00B01FB0" w:rsidRDefault="00653592" w:rsidP="00B1244C">
            <w:r w:rsidRPr="00653592">
              <w:rPr>
                <w:rFonts w:hint="eastAsia"/>
              </w:rPr>
              <w:t>P</w:t>
            </w:r>
            <w:r w:rsidRPr="00653592">
              <w:t xml:space="preserve">recoding </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5F149F8B" w14:textId="77777777" w:rsidR="00653592" w:rsidRPr="00B01FB0" w:rsidRDefault="00653592" w:rsidP="00B1244C">
            <w:r w:rsidRPr="00B01FB0">
              <w:rPr>
                <w:rFonts w:hint="eastAsia"/>
              </w:rPr>
              <w:t>SVD</w:t>
            </w:r>
          </w:p>
        </w:tc>
      </w:tr>
      <w:tr w:rsidR="00653592" w:rsidRPr="00B01FB0" w14:paraId="3359DA30"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82DDCDE" w14:textId="77777777" w:rsidR="00653592" w:rsidRPr="00B01FB0" w:rsidRDefault="00653592" w:rsidP="00B1244C">
            <w:r w:rsidRPr="00653592">
              <w:rPr>
                <w:rFonts w:hint="eastAsia"/>
              </w:rPr>
              <w:t>Modulation</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127F2923" w14:textId="77777777" w:rsidR="00653592" w:rsidRPr="00B01FB0" w:rsidRDefault="00653592" w:rsidP="00B1244C">
            <w:r w:rsidRPr="00B01FB0">
              <w:rPr>
                <w:rFonts w:hint="eastAsia"/>
              </w:rPr>
              <w:t>Up to 256QAM</w:t>
            </w:r>
          </w:p>
        </w:tc>
      </w:tr>
      <w:tr w:rsidR="00653592" w:rsidRPr="00B01FB0" w14:paraId="345C3FAB"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19143F4D" w14:textId="77777777" w:rsidR="00653592" w:rsidRPr="00B01FB0" w:rsidRDefault="00653592" w:rsidP="00B1244C">
            <w:r w:rsidRPr="00653592">
              <w:t>UE Antenna configuration</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38CD3AF9" w14:textId="77777777" w:rsidR="00653592" w:rsidRPr="00B01FB0" w:rsidRDefault="00653592" w:rsidP="00B1244C">
            <w:r w:rsidRPr="00B01FB0">
              <w:rPr>
                <w:rFonts w:hint="eastAsia"/>
              </w:rPr>
              <w:t>[1, 3, 2, 1, 1;1,3]</w:t>
            </w:r>
          </w:p>
        </w:tc>
      </w:tr>
      <w:tr w:rsidR="00653592" w:rsidRPr="00B01FB0" w14:paraId="4223E236"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52035B76" w14:textId="77777777" w:rsidR="00653592" w:rsidRPr="00B01FB0" w:rsidRDefault="00653592" w:rsidP="00B1244C">
            <w:r w:rsidRPr="00653592">
              <w:rPr>
                <w:rFonts w:hint="eastAsia"/>
              </w:rPr>
              <w:t>B</w:t>
            </w:r>
            <w:r w:rsidRPr="00653592">
              <w:t>S Antenna configuration</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65D89DA0" w14:textId="77777777" w:rsidR="00653592" w:rsidRPr="00B01FB0" w:rsidRDefault="00653592" w:rsidP="00B1244C">
            <w:r w:rsidRPr="00B01FB0">
              <w:rPr>
                <w:rFonts w:hint="eastAsia"/>
              </w:rPr>
              <w:t>[12, 8, 2, 1, 1;4,8]</w:t>
            </w:r>
          </w:p>
        </w:tc>
      </w:tr>
      <w:tr w:rsidR="00653592" w:rsidRPr="00B01FB0" w14:paraId="3FF472B1" w14:textId="77777777" w:rsidTr="00B1244C">
        <w:trPr>
          <w:trHeight w:val="492"/>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75A9F859" w14:textId="77777777" w:rsidR="00653592" w:rsidRPr="00B01FB0" w:rsidRDefault="00653592" w:rsidP="00B1244C">
            <w:r w:rsidRPr="00653592">
              <w:rPr>
                <w:rFonts w:hint="eastAsia"/>
              </w:rPr>
              <w:t>S</w:t>
            </w:r>
            <w:r w:rsidRPr="00653592">
              <w:t xml:space="preserve">cheduling </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14A95A28" w14:textId="77777777" w:rsidR="00653592" w:rsidRPr="00B01FB0" w:rsidRDefault="00653592" w:rsidP="00B1244C">
            <w:r w:rsidRPr="00B01FB0">
              <w:rPr>
                <w:rFonts w:hint="eastAsia"/>
              </w:rPr>
              <w:t>MU-MIMO</w:t>
            </w:r>
          </w:p>
        </w:tc>
      </w:tr>
      <w:tr w:rsidR="00653592" w:rsidRPr="00B01FB0" w14:paraId="10282762" w14:textId="77777777" w:rsidTr="00B1244C">
        <w:trPr>
          <w:trHeight w:val="833"/>
        </w:trPr>
        <w:tc>
          <w:tcPr>
            <w:tcW w:w="2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1FE0D90E" w14:textId="77777777" w:rsidR="00653592" w:rsidRPr="00B01FB0" w:rsidRDefault="00653592" w:rsidP="00B1244C">
            <w:r w:rsidRPr="00653592">
              <w:rPr>
                <w:rFonts w:hint="eastAsia"/>
              </w:rPr>
              <w:t>Traffic model</w:t>
            </w:r>
          </w:p>
        </w:tc>
        <w:tc>
          <w:tcPr>
            <w:tcW w:w="3940" w:type="dxa"/>
            <w:tcBorders>
              <w:top w:val="single" w:sz="8" w:space="0" w:color="1D1D1A"/>
              <w:left w:val="single" w:sz="8" w:space="0" w:color="1D1D1A"/>
              <w:bottom w:val="single" w:sz="8" w:space="0" w:color="1D1D1A"/>
              <w:right w:val="single" w:sz="8" w:space="0" w:color="1D1D1A"/>
            </w:tcBorders>
            <w:shd w:val="clear" w:color="auto" w:fill="auto"/>
            <w:tcMar>
              <w:top w:w="15" w:type="dxa"/>
              <w:left w:w="108" w:type="dxa"/>
              <w:bottom w:w="0" w:type="dxa"/>
              <w:right w:w="108" w:type="dxa"/>
            </w:tcMar>
            <w:vAlign w:val="center"/>
            <w:hideMark/>
          </w:tcPr>
          <w:p w14:paraId="0FF39F04" w14:textId="77777777" w:rsidR="00653592" w:rsidRPr="00B01FB0" w:rsidRDefault="00653592" w:rsidP="00B1244C">
            <w:r w:rsidRPr="00B01FB0">
              <w:rPr>
                <w:rFonts w:hint="eastAsia"/>
              </w:rPr>
              <w:t>FTP model 3</w:t>
            </w:r>
          </w:p>
        </w:tc>
      </w:tr>
    </w:tbl>
    <w:p w14:paraId="460E2044" w14:textId="77777777" w:rsidR="00653592" w:rsidRPr="00653592" w:rsidRDefault="00653592" w:rsidP="00653592">
      <w:pPr>
        <w:rPr>
          <w:lang w:eastAsia="en-US"/>
        </w:rPr>
      </w:pPr>
    </w:p>
    <w:p w14:paraId="14FB8A91" w14:textId="5281491E" w:rsidR="00384855" w:rsidRPr="00384855" w:rsidRDefault="00384855" w:rsidP="00384855">
      <w:pPr>
        <w:pStyle w:val="2"/>
        <w:numPr>
          <w:ilvl w:val="0"/>
          <w:numId w:val="0"/>
        </w:numPr>
        <w:spacing w:after="240"/>
      </w:pPr>
      <w:r>
        <w:t>LLS assumptions</w:t>
      </w:r>
    </w:p>
    <w:tbl>
      <w:tblPr>
        <w:tblStyle w:val="af8"/>
        <w:tblW w:w="0" w:type="auto"/>
        <w:tblLook w:val="04A0" w:firstRow="1" w:lastRow="0" w:firstColumn="1" w:lastColumn="0" w:noHBand="0" w:noVBand="1"/>
      </w:tblPr>
      <w:tblGrid>
        <w:gridCol w:w="4148"/>
        <w:gridCol w:w="4148"/>
      </w:tblGrid>
      <w:tr w:rsidR="00384855" w14:paraId="2C713717" w14:textId="77777777" w:rsidTr="00B1244C">
        <w:tc>
          <w:tcPr>
            <w:tcW w:w="4148" w:type="dxa"/>
          </w:tcPr>
          <w:p w14:paraId="7F9CC05F" w14:textId="77777777" w:rsidR="00384855" w:rsidRDefault="00384855" w:rsidP="00B1244C">
            <w:r>
              <w:rPr>
                <w:rFonts w:hint="eastAsia"/>
              </w:rPr>
              <w:t>Paramet</w:t>
            </w:r>
            <w:r>
              <w:t>er</w:t>
            </w:r>
          </w:p>
        </w:tc>
        <w:tc>
          <w:tcPr>
            <w:tcW w:w="4148" w:type="dxa"/>
          </w:tcPr>
          <w:p w14:paraId="3B8D07CE" w14:textId="77777777" w:rsidR="00384855" w:rsidRDefault="00384855" w:rsidP="00B1244C">
            <w:r>
              <w:rPr>
                <w:rFonts w:hint="eastAsia"/>
              </w:rPr>
              <w:t>V</w:t>
            </w:r>
            <w:r>
              <w:t>alue</w:t>
            </w:r>
          </w:p>
        </w:tc>
      </w:tr>
      <w:tr w:rsidR="00384855" w14:paraId="6AC513E9" w14:textId="77777777" w:rsidTr="00B1244C">
        <w:tc>
          <w:tcPr>
            <w:tcW w:w="4148" w:type="dxa"/>
          </w:tcPr>
          <w:p w14:paraId="0E5B2B40" w14:textId="77777777" w:rsidR="00384855" w:rsidRDefault="00384855" w:rsidP="00B1244C">
            <w:r>
              <w:rPr>
                <w:rFonts w:hint="eastAsia"/>
              </w:rPr>
              <w:t>D</w:t>
            </w:r>
            <w:r>
              <w:t>uplex mode</w:t>
            </w:r>
          </w:p>
        </w:tc>
        <w:tc>
          <w:tcPr>
            <w:tcW w:w="4148" w:type="dxa"/>
          </w:tcPr>
          <w:p w14:paraId="5A96EB13" w14:textId="77777777" w:rsidR="00384855" w:rsidRDefault="00384855" w:rsidP="00B1244C">
            <w:r>
              <w:rPr>
                <w:rFonts w:hint="eastAsia"/>
              </w:rPr>
              <w:t>F</w:t>
            </w:r>
            <w:r>
              <w:t>DD</w:t>
            </w:r>
          </w:p>
        </w:tc>
      </w:tr>
      <w:tr w:rsidR="00384855" w14:paraId="4924FA10" w14:textId="77777777" w:rsidTr="00B1244C">
        <w:tc>
          <w:tcPr>
            <w:tcW w:w="4148" w:type="dxa"/>
          </w:tcPr>
          <w:p w14:paraId="2599D3F2" w14:textId="77777777" w:rsidR="00384855" w:rsidRDefault="00384855" w:rsidP="00B1244C">
            <w:r>
              <w:rPr>
                <w:rFonts w:hint="eastAsia"/>
              </w:rPr>
              <w:t>B</w:t>
            </w:r>
            <w:r>
              <w:t xml:space="preserve">andwidth </w:t>
            </w:r>
          </w:p>
        </w:tc>
        <w:tc>
          <w:tcPr>
            <w:tcW w:w="4148" w:type="dxa"/>
          </w:tcPr>
          <w:p w14:paraId="1964BFF6" w14:textId="77777777" w:rsidR="00384855" w:rsidRDefault="00384855" w:rsidP="00B1244C">
            <w:r>
              <w:rPr>
                <w:rFonts w:hint="eastAsia"/>
              </w:rPr>
              <w:t>1</w:t>
            </w:r>
            <w:r>
              <w:t>0MHz</w:t>
            </w:r>
          </w:p>
        </w:tc>
      </w:tr>
      <w:tr w:rsidR="00384855" w14:paraId="4F2CBFA6" w14:textId="77777777" w:rsidTr="00B1244C">
        <w:tc>
          <w:tcPr>
            <w:tcW w:w="4148" w:type="dxa"/>
          </w:tcPr>
          <w:p w14:paraId="2A9A0C68" w14:textId="77777777" w:rsidR="00384855" w:rsidRDefault="00384855" w:rsidP="00B1244C">
            <w:r>
              <w:rPr>
                <w:rFonts w:hint="eastAsia"/>
              </w:rPr>
              <w:t>S</w:t>
            </w:r>
            <w:r>
              <w:t>CS</w:t>
            </w:r>
          </w:p>
        </w:tc>
        <w:tc>
          <w:tcPr>
            <w:tcW w:w="4148" w:type="dxa"/>
          </w:tcPr>
          <w:p w14:paraId="72DACE64" w14:textId="77777777" w:rsidR="00384855" w:rsidRDefault="00384855" w:rsidP="00B1244C">
            <w:r>
              <w:rPr>
                <w:rFonts w:hint="eastAsia"/>
              </w:rPr>
              <w:t>1</w:t>
            </w:r>
            <w:r>
              <w:t>5kHz</w:t>
            </w:r>
          </w:p>
        </w:tc>
      </w:tr>
      <w:tr w:rsidR="00384855" w14:paraId="7BC70F0D" w14:textId="77777777" w:rsidTr="00B1244C">
        <w:tc>
          <w:tcPr>
            <w:tcW w:w="4148" w:type="dxa"/>
          </w:tcPr>
          <w:p w14:paraId="02C11DBF" w14:textId="77777777" w:rsidR="00384855" w:rsidRDefault="00384855" w:rsidP="00B1244C">
            <w:r>
              <w:rPr>
                <w:rFonts w:hint="eastAsia"/>
              </w:rPr>
              <w:t>C</w:t>
            </w:r>
            <w:r>
              <w:t>hannel model</w:t>
            </w:r>
          </w:p>
        </w:tc>
        <w:tc>
          <w:tcPr>
            <w:tcW w:w="4148" w:type="dxa"/>
          </w:tcPr>
          <w:p w14:paraId="459EE514" w14:textId="1C2102E5" w:rsidR="00384855" w:rsidRDefault="00384855" w:rsidP="00B1244C">
            <w:r>
              <w:rPr>
                <w:rFonts w:hint="eastAsia"/>
              </w:rPr>
              <w:t>T</w:t>
            </w:r>
            <w:r>
              <w:t>DLA30(ns)-10(Hz), Low</w:t>
            </w:r>
          </w:p>
        </w:tc>
      </w:tr>
      <w:tr w:rsidR="00384855" w14:paraId="2FAC4660" w14:textId="77777777" w:rsidTr="00B1244C">
        <w:tc>
          <w:tcPr>
            <w:tcW w:w="4148" w:type="dxa"/>
          </w:tcPr>
          <w:p w14:paraId="34068A63" w14:textId="77777777" w:rsidR="00384855" w:rsidRDefault="00384855" w:rsidP="00B1244C">
            <w:r>
              <w:rPr>
                <w:rFonts w:hint="eastAsia"/>
              </w:rPr>
              <w:t>M</w:t>
            </w:r>
            <w:r>
              <w:t>CS index</w:t>
            </w:r>
          </w:p>
        </w:tc>
        <w:tc>
          <w:tcPr>
            <w:tcW w:w="4148" w:type="dxa"/>
          </w:tcPr>
          <w:p w14:paraId="79F7BA20" w14:textId="77777777" w:rsidR="00384855" w:rsidRDefault="00384855" w:rsidP="00B1244C">
            <w:r>
              <w:rPr>
                <w:rFonts w:hint="eastAsia"/>
              </w:rPr>
              <w:t>1</w:t>
            </w:r>
            <w:r>
              <w:t>3,20,21,22,23</w:t>
            </w:r>
          </w:p>
        </w:tc>
      </w:tr>
      <w:tr w:rsidR="00384855" w14:paraId="07D37536" w14:textId="77777777" w:rsidTr="00B1244C">
        <w:tc>
          <w:tcPr>
            <w:tcW w:w="4148" w:type="dxa"/>
          </w:tcPr>
          <w:p w14:paraId="7F14A850" w14:textId="77777777" w:rsidR="00384855" w:rsidRDefault="00384855" w:rsidP="00B1244C">
            <w:r>
              <w:rPr>
                <w:rFonts w:hint="eastAsia"/>
              </w:rPr>
              <w:t>A</w:t>
            </w:r>
            <w:r>
              <w:t xml:space="preserve">ntenna isolation </w:t>
            </w:r>
          </w:p>
        </w:tc>
        <w:tc>
          <w:tcPr>
            <w:tcW w:w="4148" w:type="dxa"/>
          </w:tcPr>
          <w:p w14:paraId="568A044A" w14:textId="77777777" w:rsidR="00384855" w:rsidRDefault="00384855" w:rsidP="00B1244C">
            <w:r>
              <w:rPr>
                <w:rFonts w:hint="eastAsia"/>
              </w:rPr>
              <w:t>1</w:t>
            </w:r>
            <w:r>
              <w:t>0dB</w:t>
            </w:r>
            <w:r>
              <w:rPr>
                <w:rFonts w:hint="eastAsia"/>
              </w:rPr>
              <w:t>,</w:t>
            </w:r>
            <w:r>
              <w:t xml:space="preserve"> </w:t>
            </w:r>
            <w:proofErr w:type="spellStart"/>
            <w:r>
              <w:t>Inf</w:t>
            </w:r>
            <w:proofErr w:type="spellEnd"/>
            <w:r>
              <w:t>(MCS13)</w:t>
            </w:r>
          </w:p>
        </w:tc>
      </w:tr>
      <w:tr w:rsidR="00384855" w14:paraId="2A0EA7D3" w14:textId="77777777" w:rsidTr="00B1244C">
        <w:tc>
          <w:tcPr>
            <w:tcW w:w="4148" w:type="dxa"/>
          </w:tcPr>
          <w:p w14:paraId="5644426D" w14:textId="77777777" w:rsidR="00384855" w:rsidRDefault="00384855" w:rsidP="00B1244C">
            <w:r>
              <w:rPr>
                <w:rFonts w:hint="eastAsia"/>
              </w:rPr>
              <w:t>P</w:t>
            </w:r>
            <w:r>
              <w:t xml:space="preserve">DSCH allocation </w:t>
            </w:r>
          </w:p>
        </w:tc>
        <w:tc>
          <w:tcPr>
            <w:tcW w:w="4148" w:type="dxa"/>
          </w:tcPr>
          <w:p w14:paraId="13B53714" w14:textId="77777777" w:rsidR="00384855" w:rsidRDefault="00384855" w:rsidP="00B1244C">
            <w:r>
              <w:rPr>
                <w:rFonts w:hint="eastAsia"/>
              </w:rPr>
              <w:t>S</w:t>
            </w:r>
            <w:r>
              <w:t>=2, L=12</w:t>
            </w:r>
          </w:p>
        </w:tc>
      </w:tr>
      <w:tr w:rsidR="00384855" w14:paraId="3740504B" w14:textId="77777777" w:rsidTr="00B1244C">
        <w:tc>
          <w:tcPr>
            <w:tcW w:w="4148" w:type="dxa"/>
          </w:tcPr>
          <w:p w14:paraId="0F490DEA" w14:textId="77777777" w:rsidR="00384855" w:rsidRDefault="00384855" w:rsidP="00B1244C">
            <w:r>
              <w:rPr>
                <w:rFonts w:hint="eastAsia"/>
              </w:rPr>
              <w:t>M</w:t>
            </w:r>
            <w:r>
              <w:t>IMO layers</w:t>
            </w:r>
          </w:p>
        </w:tc>
        <w:tc>
          <w:tcPr>
            <w:tcW w:w="4148" w:type="dxa"/>
          </w:tcPr>
          <w:p w14:paraId="00A78FB2" w14:textId="4E7C026A" w:rsidR="00384855" w:rsidRDefault="00384855" w:rsidP="00B1244C">
            <w:r>
              <w:t>4/6</w:t>
            </w:r>
          </w:p>
        </w:tc>
      </w:tr>
      <w:tr w:rsidR="00384855" w14:paraId="6672DFCF" w14:textId="77777777" w:rsidTr="00B1244C">
        <w:tc>
          <w:tcPr>
            <w:tcW w:w="4148" w:type="dxa"/>
          </w:tcPr>
          <w:p w14:paraId="395522AB" w14:textId="77777777" w:rsidR="00384855" w:rsidRDefault="00384855" w:rsidP="00B1244C">
            <w:r>
              <w:rPr>
                <w:rFonts w:hint="eastAsia"/>
              </w:rPr>
              <w:t>P</w:t>
            </w:r>
            <w:r>
              <w:t>RB bundling size</w:t>
            </w:r>
          </w:p>
        </w:tc>
        <w:tc>
          <w:tcPr>
            <w:tcW w:w="4148" w:type="dxa"/>
          </w:tcPr>
          <w:p w14:paraId="121FBBC3" w14:textId="77777777" w:rsidR="00384855" w:rsidRDefault="00384855" w:rsidP="00B1244C">
            <w:r>
              <w:rPr>
                <w:rFonts w:hint="eastAsia"/>
              </w:rPr>
              <w:t>2</w:t>
            </w:r>
            <w:r>
              <w:t xml:space="preserve"> RBs</w:t>
            </w:r>
          </w:p>
        </w:tc>
      </w:tr>
      <w:tr w:rsidR="00384855" w14:paraId="402A6FD4" w14:textId="77777777" w:rsidTr="00B1244C">
        <w:tc>
          <w:tcPr>
            <w:tcW w:w="4148" w:type="dxa"/>
          </w:tcPr>
          <w:p w14:paraId="6C36B16F" w14:textId="77777777" w:rsidR="00384855" w:rsidRDefault="00384855" w:rsidP="00B1244C">
            <w:r>
              <w:rPr>
                <w:rFonts w:hint="eastAsia"/>
              </w:rPr>
              <w:t>C</w:t>
            </w:r>
            <w:r>
              <w:t>hannel estimation</w:t>
            </w:r>
          </w:p>
        </w:tc>
        <w:tc>
          <w:tcPr>
            <w:tcW w:w="4148" w:type="dxa"/>
          </w:tcPr>
          <w:p w14:paraId="0941E63D" w14:textId="77777777" w:rsidR="00384855" w:rsidRDefault="00384855" w:rsidP="00B1244C">
            <w:r>
              <w:rPr>
                <w:rFonts w:hint="eastAsia"/>
              </w:rPr>
              <w:t>R</w:t>
            </w:r>
            <w:r>
              <w:t>eal channel estimation</w:t>
            </w:r>
          </w:p>
        </w:tc>
      </w:tr>
      <w:tr w:rsidR="00384855" w14:paraId="604C2B5C" w14:textId="77777777" w:rsidTr="00B1244C">
        <w:tc>
          <w:tcPr>
            <w:tcW w:w="4148" w:type="dxa"/>
          </w:tcPr>
          <w:p w14:paraId="3710DE4D" w14:textId="77777777" w:rsidR="00384855" w:rsidRDefault="00384855" w:rsidP="00B1244C">
            <w:r>
              <w:rPr>
                <w:rFonts w:hint="eastAsia"/>
              </w:rPr>
              <w:t>P</w:t>
            </w:r>
            <w:r>
              <w:t xml:space="preserve">recoding </w:t>
            </w:r>
          </w:p>
        </w:tc>
        <w:tc>
          <w:tcPr>
            <w:tcW w:w="4148" w:type="dxa"/>
          </w:tcPr>
          <w:p w14:paraId="1D2CF1FD" w14:textId="77777777" w:rsidR="00384855" w:rsidRDefault="00384855" w:rsidP="00B1244C">
            <w:r>
              <w:rPr>
                <w:rFonts w:hint="eastAsia"/>
              </w:rPr>
              <w:t>S</w:t>
            </w:r>
            <w:r>
              <w:t>ingle panel type1</w:t>
            </w:r>
          </w:p>
        </w:tc>
      </w:tr>
      <w:tr w:rsidR="00384855" w14:paraId="77407A2B" w14:textId="77777777" w:rsidTr="00B1244C">
        <w:tc>
          <w:tcPr>
            <w:tcW w:w="4148" w:type="dxa"/>
          </w:tcPr>
          <w:p w14:paraId="652847F4" w14:textId="77777777" w:rsidR="00384855" w:rsidRDefault="00384855" w:rsidP="00B1244C">
            <w:r>
              <w:rPr>
                <w:rFonts w:hint="eastAsia"/>
              </w:rPr>
              <w:t>R</w:t>
            </w:r>
            <w:r>
              <w:t>eceiver</w:t>
            </w:r>
          </w:p>
        </w:tc>
        <w:tc>
          <w:tcPr>
            <w:tcW w:w="4148" w:type="dxa"/>
          </w:tcPr>
          <w:p w14:paraId="555D4C2F" w14:textId="77777777" w:rsidR="00384855" w:rsidRDefault="00384855" w:rsidP="00B1244C">
            <w:r>
              <w:rPr>
                <w:rFonts w:hint="eastAsia"/>
              </w:rPr>
              <w:t>M</w:t>
            </w:r>
            <w:r>
              <w:t xml:space="preserve">MSE-IRC </w:t>
            </w:r>
          </w:p>
        </w:tc>
      </w:tr>
    </w:tbl>
    <w:p w14:paraId="5A1D6265" w14:textId="77777777" w:rsidR="00F61B18" w:rsidRPr="00CE5A76" w:rsidRDefault="00F61B18" w:rsidP="00F61B18">
      <w:pPr>
        <w:overflowPunct/>
        <w:autoSpaceDE/>
        <w:autoSpaceDN/>
        <w:adjustRightInd/>
        <w:jc w:val="both"/>
        <w:textAlignment w:val="auto"/>
        <w:rPr>
          <w:lang w:val="it-IT" w:eastAsia="ja-JP"/>
        </w:rPr>
      </w:pPr>
    </w:p>
    <w:sectPr w:rsidR="00F61B18" w:rsidRPr="00CE5A76" w:rsidSect="00AD2E43">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2611B" w14:textId="77777777" w:rsidR="007B179E" w:rsidRDefault="007B179E" w:rsidP="0052762B">
      <w:r>
        <w:separator/>
      </w:r>
    </w:p>
  </w:endnote>
  <w:endnote w:type="continuationSeparator" w:id="0">
    <w:p w14:paraId="2D2DFB9D" w14:textId="77777777" w:rsidR="007B179E" w:rsidRDefault="007B179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E4A6B8" w14:textId="77777777" w:rsidR="007B179E" w:rsidRDefault="007B179E" w:rsidP="0052762B">
      <w:r>
        <w:separator/>
      </w:r>
    </w:p>
  </w:footnote>
  <w:footnote w:type="continuationSeparator" w:id="0">
    <w:p w14:paraId="4E82824A" w14:textId="77777777" w:rsidR="007B179E" w:rsidRDefault="007B179E"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5005D"/>
    <w:multiLevelType w:val="hybridMultilevel"/>
    <w:tmpl w:val="24A65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D8510F"/>
    <w:multiLevelType w:val="hybridMultilevel"/>
    <w:tmpl w:val="0298D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60729E"/>
    <w:multiLevelType w:val="hybridMultilevel"/>
    <w:tmpl w:val="E2E292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7B57EA"/>
    <w:multiLevelType w:val="hybridMultilevel"/>
    <w:tmpl w:val="00203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957EC5"/>
    <w:multiLevelType w:val="hybridMultilevel"/>
    <w:tmpl w:val="5B60D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583648E"/>
    <w:multiLevelType w:val="hybridMultilevel"/>
    <w:tmpl w:val="EA22B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A9079D"/>
    <w:multiLevelType w:val="hybridMultilevel"/>
    <w:tmpl w:val="D382A82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0201F71"/>
    <w:multiLevelType w:val="hybridMultilevel"/>
    <w:tmpl w:val="EA5A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048C2"/>
    <w:multiLevelType w:val="hybridMultilevel"/>
    <w:tmpl w:val="E18C6F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A80542C"/>
    <w:multiLevelType w:val="hybridMultilevel"/>
    <w:tmpl w:val="E84EA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7"/>
  </w:num>
  <w:num w:numId="4">
    <w:abstractNumId w:val="27"/>
  </w:num>
  <w:num w:numId="5">
    <w:abstractNumId w:val="26"/>
  </w:num>
  <w:num w:numId="6">
    <w:abstractNumId w:val="11"/>
  </w:num>
  <w:num w:numId="7">
    <w:abstractNumId w:val="23"/>
  </w:num>
  <w:num w:numId="8">
    <w:abstractNumId w:val="30"/>
  </w:num>
  <w:num w:numId="9">
    <w:abstractNumId w:val="9"/>
  </w:num>
  <w:num w:numId="10">
    <w:abstractNumId w:val="2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4"/>
  </w:num>
  <w:num w:numId="14">
    <w:abstractNumId w:val="24"/>
  </w:num>
  <w:num w:numId="15">
    <w:abstractNumId w:val="1"/>
  </w:num>
  <w:num w:numId="16">
    <w:abstractNumId w:val="15"/>
  </w:num>
  <w:num w:numId="17">
    <w:abstractNumId w:val="10"/>
  </w:num>
  <w:num w:numId="18">
    <w:abstractNumId w:val="3"/>
  </w:num>
  <w:num w:numId="19">
    <w:abstractNumId w:val="0"/>
  </w:num>
  <w:num w:numId="20">
    <w:abstractNumId w:val="7"/>
  </w:num>
  <w:num w:numId="21">
    <w:abstractNumId w:val="18"/>
  </w:num>
  <w:num w:numId="22">
    <w:abstractNumId w:val="2"/>
  </w:num>
  <w:num w:numId="23">
    <w:abstractNumId w:val="19"/>
  </w:num>
  <w:num w:numId="24">
    <w:abstractNumId w:val="20"/>
  </w:num>
  <w:num w:numId="25">
    <w:abstractNumId w:val="25"/>
  </w:num>
  <w:num w:numId="26">
    <w:abstractNumId w:val="8"/>
  </w:num>
  <w:num w:numId="27">
    <w:abstractNumId w:val="16"/>
  </w:num>
  <w:num w:numId="28">
    <w:abstractNumId w:val="12"/>
  </w:num>
  <w:num w:numId="29">
    <w:abstractNumId w:val="4"/>
  </w:num>
  <w:num w:numId="30">
    <w:abstractNumId w:val="29"/>
  </w:num>
  <w:num w:numId="3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7DA"/>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42C"/>
    <w:rsid w:val="00204A99"/>
    <w:rsid w:val="002063D3"/>
    <w:rsid w:val="002071CE"/>
    <w:rsid w:val="002072F3"/>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FEA"/>
    <w:rsid w:val="00237463"/>
    <w:rsid w:val="00237506"/>
    <w:rsid w:val="00237AE8"/>
    <w:rsid w:val="0024014F"/>
    <w:rsid w:val="00240F78"/>
    <w:rsid w:val="00240FC0"/>
    <w:rsid w:val="0024120C"/>
    <w:rsid w:val="002415BD"/>
    <w:rsid w:val="00241962"/>
    <w:rsid w:val="00241C6C"/>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6A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A5A"/>
    <w:rsid w:val="00390CE6"/>
    <w:rsid w:val="00390E9F"/>
    <w:rsid w:val="00390EAA"/>
    <w:rsid w:val="0039167C"/>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22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EAD"/>
    <w:rsid w:val="004E5418"/>
    <w:rsid w:val="004E5F3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439D"/>
    <w:rsid w:val="0052527C"/>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C9D"/>
    <w:rsid w:val="005662C6"/>
    <w:rsid w:val="00566558"/>
    <w:rsid w:val="00566FFF"/>
    <w:rsid w:val="005677B6"/>
    <w:rsid w:val="00570B4C"/>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50A"/>
    <w:rsid w:val="00596617"/>
    <w:rsid w:val="00596ADF"/>
    <w:rsid w:val="00596EA2"/>
    <w:rsid w:val="00597401"/>
    <w:rsid w:val="005A09B5"/>
    <w:rsid w:val="005A0D29"/>
    <w:rsid w:val="005A0EB5"/>
    <w:rsid w:val="005A18EE"/>
    <w:rsid w:val="005A1B4F"/>
    <w:rsid w:val="005A2454"/>
    <w:rsid w:val="005A2A9B"/>
    <w:rsid w:val="005A3751"/>
    <w:rsid w:val="005A3CCD"/>
    <w:rsid w:val="005A41E4"/>
    <w:rsid w:val="005A48F1"/>
    <w:rsid w:val="005A616B"/>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542"/>
    <w:rsid w:val="005E0BE1"/>
    <w:rsid w:val="005E1C81"/>
    <w:rsid w:val="005E1D8E"/>
    <w:rsid w:val="005E2050"/>
    <w:rsid w:val="005E423C"/>
    <w:rsid w:val="005E4410"/>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A9"/>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19B3"/>
    <w:rsid w:val="0067271D"/>
    <w:rsid w:val="00672918"/>
    <w:rsid w:val="00673291"/>
    <w:rsid w:val="006733C9"/>
    <w:rsid w:val="00673EF8"/>
    <w:rsid w:val="006740EF"/>
    <w:rsid w:val="00674A38"/>
    <w:rsid w:val="006755C2"/>
    <w:rsid w:val="006757AC"/>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5A5"/>
    <w:rsid w:val="00696F88"/>
    <w:rsid w:val="0069733E"/>
    <w:rsid w:val="006977CC"/>
    <w:rsid w:val="006A0455"/>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0C9D"/>
    <w:rsid w:val="00760DC5"/>
    <w:rsid w:val="00761449"/>
    <w:rsid w:val="007619AD"/>
    <w:rsid w:val="00761BA6"/>
    <w:rsid w:val="00761CDA"/>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765"/>
    <w:rsid w:val="00796DD8"/>
    <w:rsid w:val="007971B5"/>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79E"/>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8BF"/>
    <w:rsid w:val="008B6EC4"/>
    <w:rsid w:val="008B79F1"/>
    <w:rsid w:val="008B7F5D"/>
    <w:rsid w:val="008C021E"/>
    <w:rsid w:val="008C05A9"/>
    <w:rsid w:val="008C1590"/>
    <w:rsid w:val="008C1AA5"/>
    <w:rsid w:val="008C1B28"/>
    <w:rsid w:val="008C1CEE"/>
    <w:rsid w:val="008C21E5"/>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547"/>
    <w:rsid w:val="00906E43"/>
    <w:rsid w:val="00910625"/>
    <w:rsid w:val="00910695"/>
    <w:rsid w:val="0091110C"/>
    <w:rsid w:val="009112E8"/>
    <w:rsid w:val="00911A11"/>
    <w:rsid w:val="00911C40"/>
    <w:rsid w:val="00912169"/>
    <w:rsid w:val="00912307"/>
    <w:rsid w:val="00912326"/>
    <w:rsid w:val="00913667"/>
    <w:rsid w:val="0091369A"/>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1B4"/>
    <w:rsid w:val="009326D7"/>
    <w:rsid w:val="00932D96"/>
    <w:rsid w:val="0093394F"/>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7AA"/>
    <w:rsid w:val="009C5C1F"/>
    <w:rsid w:val="009C6829"/>
    <w:rsid w:val="009C6B8A"/>
    <w:rsid w:val="009C6D22"/>
    <w:rsid w:val="009C77EC"/>
    <w:rsid w:val="009C7A92"/>
    <w:rsid w:val="009D0598"/>
    <w:rsid w:val="009D05FC"/>
    <w:rsid w:val="009D0C73"/>
    <w:rsid w:val="009D118A"/>
    <w:rsid w:val="009D130E"/>
    <w:rsid w:val="009D1513"/>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38AB"/>
    <w:rsid w:val="009F5315"/>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2109"/>
    <w:rsid w:val="00A62CBF"/>
    <w:rsid w:val="00A63864"/>
    <w:rsid w:val="00A63D6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12C9"/>
    <w:rsid w:val="00B512DB"/>
    <w:rsid w:val="00B51B7A"/>
    <w:rsid w:val="00B52E22"/>
    <w:rsid w:val="00B52FFE"/>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05B"/>
    <w:rsid w:val="00BD51DD"/>
    <w:rsid w:val="00BD556D"/>
    <w:rsid w:val="00BD5790"/>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659"/>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5A9"/>
    <w:rsid w:val="00CA2C40"/>
    <w:rsid w:val="00CA2C91"/>
    <w:rsid w:val="00CA2CDD"/>
    <w:rsid w:val="00CA2E21"/>
    <w:rsid w:val="00CA2EC3"/>
    <w:rsid w:val="00CA2F92"/>
    <w:rsid w:val="00CA3784"/>
    <w:rsid w:val="00CA39C1"/>
    <w:rsid w:val="00CA3CF7"/>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511"/>
    <w:rsid w:val="00CF57FF"/>
    <w:rsid w:val="00CF587C"/>
    <w:rsid w:val="00CF5BEE"/>
    <w:rsid w:val="00CF5C3F"/>
    <w:rsid w:val="00CF681C"/>
    <w:rsid w:val="00CF692C"/>
    <w:rsid w:val="00CF7DD7"/>
    <w:rsid w:val="00D01453"/>
    <w:rsid w:val="00D017E5"/>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F2D"/>
    <w:rsid w:val="00DE221F"/>
    <w:rsid w:val="00DE22A7"/>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4979"/>
    <w:rsid w:val="00E25A5D"/>
    <w:rsid w:val="00E26959"/>
    <w:rsid w:val="00E26960"/>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DB7"/>
    <w:rsid w:val="00E66F50"/>
    <w:rsid w:val="00E674B6"/>
    <w:rsid w:val="00E67AAF"/>
    <w:rsid w:val="00E67BBE"/>
    <w:rsid w:val="00E67C87"/>
    <w:rsid w:val="00E7135A"/>
    <w:rsid w:val="00E71647"/>
    <w:rsid w:val="00E71995"/>
    <w:rsid w:val="00E72157"/>
    <w:rsid w:val="00E7223B"/>
    <w:rsid w:val="00E72324"/>
    <w:rsid w:val="00E72363"/>
    <w:rsid w:val="00E73464"/>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DE9"/>
    <w:rsid w:val="00EB3148"/>
    <w:rsid w:val="00EB3663"/>
    <w:rsid w:val="00EB4568"/>
    <w:rsid w:val="00EB512D"/>
    <w:rsid w:val="00EB58C4"/>
    <w:rsid w:val="00EB58C7"/>
    <w:rsid w:val="00EB5DB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293"/>
    <w:rsid w:val="00F57A3D"/>
    <w:rsid w:val="00F600F6"/>
    <w:rsid w:val="00F60279"/>
    <w:rsid w:val="00F61B18"/>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C:\Users\g00506521\AppData\Roaming\eSpace_Desktop\UserData\g00506521\AppData\Roaming\eSpace_Desktop\UserData\l00502554\imagefiles\53A2A1C2-AA52-4083-89FE-EF5E575DFC47.png" TargetMode="External"/><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image" Target="file:///C:\Users\g00506521\AppData\Roaming\eSpace_Desktop\UserData\g00506521\AppData\Roaming\eSpace_Desktop\UserData\l00502554\imagefiles\39290D6E-F087-4FDF-8C20-A749FAF6FB8A.png"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file:///C:\Users\g00506521\AppData\Roaming\eSpace_Desktop\UserData\g00506521\AppData\Roaming\eSpace_Desktop\UserData\l00502554\imagefiles\B6C23F3D-B405-4F10-9D04-CC59A82A2231.png"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file:///C:\Users\g00506521\AppData\Roaming\eSpace_Desktop\UserData\g00506521\AppData\Roaming\eSpace_Desktop\UserData\l00502554\imagefiles\6C11663F-E5BF-4B4F-B2C6-4CCC005AA74A.png"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g00506521\AppData\Roaming\eSpace_Desktop\UserData\g00506521\AppData\Roaming\eSpace_Desktop\UserData\l00502554\imagefiles\D7DB2CA0-A320-47E9-B40C-06982BF52E47.png"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E6DC6-4266-4DBC-8E5C-3AE0B4EE2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9</Pages>
  <Words>3866</Words>
  <Characters>22040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25855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Gao_2</cp:lastModifiedBy>
  <cp:revision>5</cp:revision>
  <cp:lastPrinted>2010-01-07T02:23:00Z</cp:lastPrinted>
  <dcterms:created xsi:type="dcterms:W3CDTF">2024-04-07T12:55:00Z</dcterms:created>
  <dcterms:modified xsi:type="dcterms:W3CDTF">2024-04-08T15:15:00Z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(3)MIPFQlqd36QeJ1Wlm+dimQ2wP778c9ddIUdUZj/bdYy97NCvsYPN7Sfgr8aZsVIU4tuptdr2
qflMbFAHU1jCbXFDhOJXQ//TEc2MzShbxBxnZouRqTRqSIvHLNxBDNQZm2cUBZYBMyCCKL2o
xjmACTM5Un4zKmCBwvMfctF+dAjbcDxpAy+Yc9qp22YqCGubKMIgUZCNriNADS7obfQQFdZM
kzrJCC2cKFlimNokjT</vt:lpwstr>
  </property>
  <property fmtid="{D5CDD505-2E9C-101B-9397-08002B2CF9AE}" pid="15" name="_2015_ms_pID_725343_00">
    <vt:lpwstr>_2015_ms_pID_725343</vt:lpwstr>
  </property>
  <property fmtid="{D5CDD505-2E9C-101B-9397-08002B2CF9AE}" pid="16" name="_2015_ms_pID_7253431">
    <vt:lpwstr>C1tgKIhqhJDl2j1iE7kPqmF2QNdD+fJe+RkTnThJViQcvM+/M151hT
cuVMBAPVchcVSqGMtjGsqnCBIvUZEV6Yo2AC8vNlmv6ZjTx9kD/t5x58CmW05vwmd/BSeCJq
XgJJ6uWRecJgIGhOfvVBc0jtT7HoN63gyzrMhQnPWdINp+WD81CkTH0ax49JZaumpzLYQAxG
DwXfCBikcQvcU2wuidQ/VsorIQLQtNi6/QPl</vt:lpwstr>
  </property>
  <property fmtid="{D5CDD505-2E9C-101B-9397-08002B2CF9AE}" pid="17" name="_2015_ms_pID_7253431_00">
    <vt:lpwstr>_2015_ms_pID_7253431</vt:lpwstr>
  </property>
  <property fmtid="{D5CDD505-2E9C-101B-9397-08002B2CF9AE}" pid="18" name="_2015_ms_pID_7253432">
    <vt:lpwstr>ZA==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1712588850</vt:lpwstr>
  </property>
</Properties>
</file>